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006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096A4E" w14:paraId="54E1571A" w14:textId="77777777" w:rsidTr="0023545C">
        <w:trPr>
          <w:trHeight w:val="274"/>
        </w:trPr>
        <w:tc>
          <w:tcPr>
            <w:tcW w:w="1838" w:type="dxa"/>
            <w:vAlign w:val="center"/>
          </w:tcPr>
          <w:p w14:paraId="172F5A62" w14:textId="1CDD7A9C" w:rsidR="00096A4E" w:rsidRPr="00985D39" w:rsidRDefault="00353491" w:rsidP="0023545C">
            <w:r w:rsidRPr="00985D39">
              <w:t>Öğrenme Alanı</w:t>
            </w:r>
          </w:p>
        </w:tc>
        <w:tc>
          <w:tcPr>
            <w:tcW w:w="8000" w:type="dxa"/>
            <w:vAlign w:val="center"/>
          </w:tcPr>
          <w:p w14:paraId="0EAB18C1" w14:textId="19085E9A" w:rsidR="00096A4E" w:rsidRPr="00985D39" w:rsidRDefault="00571CFA" w:rsidP="0023545C">
            <w:r>
              <w:t>HAREKETİMİ GELİŞTİRİYORUM</w:t>
            </w:r>
          </w:p>
        </w:tc>
      </w:tr>
      <w:tr w:rsidR="00096A4E" w14:paraId="7B05704B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63D75E5E" w14:textId="4B86F7DE" w:rsidR="00096A4E" w:rsidRPr="00985D39" w:rsidRDefault="00096A4E" w:rsidP="0023545C">
            <w:r w:rsidRPr="00985D39">
              <w:t>Süre</w:t>
            </w:r>
          </w:p>
        </w:tc>
        <w:tc>
          <w:tcPr>
            <w:tcW w:w="8000" w:type="dxa"/>
            <w:vAlign w:val="center"/>
          </w:tcPr>
          <w:p w14:paraId="584C1D1B" w14:textId="3F3087CD" w:rsidR="00096A4E" w:rsidRPr="00985D39" w:rsidRDefault="00571CFA" w:rsidP="0023545C">
            <w:r>
              <w:t>5</w:t>
            </w:r>
            <w:r w:rsidR="00C823A4" w:rsidRPr="00985D39">
              <w:t xml:space="preserve"> Ders Saati</w:t>
            </w:r>
          </w:p>
        </w:tc>
      </w:tr>
      <w:tr w:rsidR="000D19D6" w14:paraId="63E941D6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0E335147" w14:textId="77777777" w:rsidR="000D19D6" w:rsidRPr="00985D39" w:rsidRDefault="000D19D6" w:rsidP="0023545C"/>
        </w:tc>
        <w:tc>
          <w:tcPr>
            <w:tcW w:w="8000" w:type="dxa"/>
            <w:vAlign w:val="center"/>
          </w:tcPr>
          <w:p w14:paraId="61C1D3DA" w14:textId="77777777" w:rsidR="000D19D6" w:rsidRDefault="000D19D6" w:rsidP="0023545C"/>
        </w:tc>
      </w:tr>
      <w:tr w:rsidR="00571CFA" w14:paraId="0EC1BC28" w14:textId="77777777" w:rsidTr="0023545C">
        <w:trPr>
          <w:trHeight w:val="268"/>
        </w:trPr>
        <w:tc>
          <w:tcPr>
            <w:tcW w:w="1838" w:type="dxa"/>
            <w:vAlign w:val="center"/>
          </w:tcPr>
          <w:p w14:paraId="23903350" w14:textId="5181C051" w:rsidR="00571CFA" w:rsidRPr="00985D39" w:rsidRDefault="00571CFA" w:rsidP="0023545C">
            <w:r>
              <w:t>Alan Becerileri</w:t>
            </w:r>
          </w:p>
        </w:tc>
        <w:tc>
          <w:tcPr>
            <w:tcW w:w="8000" w:type="dxa"/>
            <w:vAlign w:val="center"/>
          </w:tcPr>
          <w:p w14:paraId="2F145FC2" w14:textId="77777777" w:rsidR="0019183D" w:rsidRPr="0019183D" w:rsidRDefault="0019183D" w:rsidP="0019183D">
            <w:r w:rsidRPr="0019183D">
              <w:t>BEOSAB1. Hareketi Sergileme, BEOSAB2. Hareket Kavramlarını Uygulama</w:t>
            </w:r>
          </w:p>
          <w:p w14:paraId="6E0D494B" w14:textId="3BAA644D" w:rsidR="00571CFA" w:rsidRPr="0019183D" w:rsidRDefault="0019183D" w:rsidP="0019183D">
            <w:r w:rsidRPr="0019183D">
              <w:t>BEOSAB10. Güvenli Ortam Oluşturma</w:t>
            </w:r>
          </w:p>
        </w:tc>
      </w:tr>
      <w:tr w:rsidR="00096A4E" w14:paraId="714839DA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08DAF058" w14:textId="2BF908B5" w:rsidR="00096A4E" w:rsidRPr="00985D39" w:rsidRDefault="00096A4E" w:rsidP="0023545C">
            <w:r w:rsidRPr="00985D39">
              <w:t>Kavramsal Beceriler</w:t>
            </w:r>
          </w:p>
        </w:tc>
        <w:tc>
          <w:tcPr>
            <w:tcW w:w="8000" w:type="dxa"/>
            <w:vAlign w:val="center"/>
          </w:tcPr>
          <w:p w14:paraId="52430CA0" w14:textId="7157D0AF" w:rsidR="00096A4E" w:rsidRPr="0019183D" w:rsidRDefault="0019183D" w:rsidP="0019183D">
            <w:r w:rsidRPr="0019183D">
              <w:t>KB1. Temel Beceriler</w:t>
            </w:r>
          </w:p>
        </w:tc>
      </w:tr>
      <w:tr w:rsidR="00096A4E" w14:paraId="42033E02" w14:textId="77777777" w:rsidTr="0023545C">
        <w:trPr>
          <w:trHeight w:val="370"/>
        </w:trPr>
        <w:tc>
          <w:tcPr>
            <w:tcW w:w="1838" w:type="dxa"/>
            <w:vAlign w:val="center"/>
          </w:tcPr>
          <w:p w14:paraId="7AE05754" w14:textId="5D5DB2DD" w:rsidR="00096A4E" w:rsidRPr="00985D39" w:rsidRDefault="00096A4E" w:rsidP="0023545C">
            <w:r w:rsidRPr="00985D39">
              <w:t>Eğilimler</w:t>
            </w:r>
          </w:p>
        </w:tc>
        <w:tc>
          <w:tcPr>
            <w:tcW w:w="8000" w:type="dxa"/>
            <w:vAlign w:val="center"/>
          </w:tcPr>
          <w:p w14:paraId="0B832A87" w14:textId="29782E46" w:rsidR="00096A4E" w:rsidRPr="0019183D" w:rsidRDefault="0019183D" w:rsidP="0019183D">
            <w:r w:rsidRPr="0019183D">
              <w:t xml:space="preserve">E1.1. Merak, E2.5. </w:t>
            </w:r>
            <w:proofErr w:type="spellStart"/>
            <w:r w:rsidRPr="0019183D">
              <w:t>Oyunseverlik</w:t>
            </w:r>
            <w:proofErr w:type="spellEnd"/>
            <w:r w:rsidRPr="0019183D">
              <w:t>, E3.2. Odaklanma, E3.8. Soru Sorma</w:t>
            </w:r>
          </w:p>
        </w:tc>
      </w:tr>
      <w:tr w:rsidR="00096A4E" w14:paraId="296C7AB3" w14:textId="77777777" w:rsidTr="0023545C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713EF109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1ABDCB3" w14:textId="33A7FE37" w:rsidR="00096A4E" w:rsidRPr="00985D39" w:rsidRDefault="00096A4E" w:rsidP="0023545C">
            <w:r w:rsidRPr="00985D39">
              <w:t>Sosyal-Duygusal Öğrenme Becerileri</w:t>
            </w:r>
          </w:p>
        </w:tc>
        <w:tc>
          <w:tcPr>
            <w:tcW w:w="8000" w:type="dxa"/>
            <w:vAlign w:val="center"/>
          </w:tcPr>
          <w:p w14:paraId="1B73F915" w14:textId="77777777" w:rsidR="0019183D" w:rsidRPr="0019183D" w:rsidRDefault="0019183D" w:rsidP="0019183D">
            <w:r w:rsidRPr="0019183D">
              <w:t>SDB1.1. Kendini Tanıma (Öz Farkındalık), SDB2.1. İletişim, SDB2.2. İş Birliği,</w:t>
            </w:r>
          </w:p>
          <w:p w14:paraId="793E974A" w14:textId="4B275599" w:rsidR="00096A4E" w:rsidRPr="0019183D" w:rsidRDefault="0019183D" w:rsidP="0019183D">
            <w:r w:rsidRPr="0019183D">
              <w:t>SDB3.3. Sorumlu Karar Verme</w:t>
            </w:r>
          </w:p>
        </w:tc>
      </w:tr>
      <w:tr w:rsidR="00096A4E" w14:paraId="09C80CF5" w14:textId="77777777" w:rsidTr="0023545C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23545C">
            <w:r w:rsidRPr="00985D39">
              <w:t>Değerler</w:t>
            </w:r>
          </w:p>
        </w:tc>
        <w:tc>
          <w:tcPr>
            <w:tcW w:w="8000" w:type="dxa"/>
            <w:vAlign w:val="center"/>
          </w:tcPr>
          <w:p w14:paraId="3D8DF3A0" w14:textId="4280729C" w:rsidR="00096A4E" w:rsidRPr="0019183D" w:rsidRDefault="0019183D" w:rsidP="0019183D">
            <w:r w:rsidRPr="0019183D">
              <w:t>D4. Dostluk, D6. Dürüstlük, D14. Saygı, D16. Sorumluluk</w:t>
            </w:r>
          </w:p>
        </w:tc>
      </w:tr>
      <w:tr w:rsidR="00096A4E" w14:paraId="40FD2482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23545C">
            <w:r w:rsidRPr="00985D39">
              <w:t>Okuryazarlık Becerileri</w:t>
            </w:r>
          </w:p>
        </w:tc>
        <w:tc>
          <w:tcPr>
            <w:tcW w:w="8000" w:type="dxa"/>
            <w:vAlign w:val="center"/>
          </w:tcPr>
          <w:p w14:paraId="23B3BA41" w14:textId="6E61572E" w:rsidR="00096A4E" w:rsidRPr="0019183D" w:rsidRDefault="0019183D" w:rsidP="0019183D">
            <w:r w:rsidRPr="0019183D">
              <w:t>OB4. Görsel Okuryazarlık</w:t>
            </w:r>
          </w:p>
        </w:tc>
      </w:tr>
      <w:tr w:rsidR="00096A4E" w14:paraId="2470FD7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23545C">
            <w:r w:rsidRPr="00985D39">
              <w:t>Disiplinler Arası İlişkiler</w:t>
            </w:r>
          </w:p>
        </w:tc>
        <w:tc>
          <w:tcPr>
            <w:tcW w:w="8000" w:type="dxa"/>
            <w:vAlign w:val="center"/>
          </w:tcPr>
          <w:p w14:paraId="0799702C" w14:textId="43C74CC5" w:rsidR="00096A4E" w:rsidRPr="0019183D" w:rsidRDefault="0019183D" w:rsidP="0019183D">
            <w:r w:rsidRPr="0019183D">
              <w:t>Hayat Bilgisi, Görsel Sanatlar</w:t>
            </w:r>
          </w:p>
        </w:tc>
      </w:tr>
      <w:tr w:rsidR="00353491" w14:paraId="781B079C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23545C">
            <w:r w:rsidRPr="00985D39">
              <w:t>Beceriler Arası İlişkiler</w:t>
            </w:r>
          </w:p>
        </w:tc>
        <w:tc>
          <w:tcPr>
            <w:tcW w:w="8000" w:type="dxa"/>
            <w:vAlign w:val="center"/>
          </w:tcPr>
          <w:p w14:paraId="7879EA36" w14:textId="4609619B" w:rsidR="00353491" w:rsidRPr="0019183D" w:rsidRDefault="0019183D" w:rsidP="0019183D">
            <w:r w:rsidRPr="0019183D">
              <w:t>KB2.18. Tartışma, TAB3. Konuşma, SBAB5.2. Grup Dinamiğini Sağlama</w:t>
            </w:r>
          </w:p>
        </w:tc>
      </w:tr>
      <w:tr w:rsidR="00096A4E" w14:paraId="7424CA60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23545C">
            <w:r w:rsidRPr="00985D39"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263479DB" w14:textId="77777777" w:rsidR="0019183D" w:rsidRPr="0019183D" w:rsidRDefault="0019183D" w:rsidP="0019183D">
            <w:r w:rsidRPr="0019183D">
              <w:t>BEO.1.1.1. Oyunlarda hareket kavramlarını uygulayabilme</w:t>
            </w:r>
          </w:p>
          <w:p w14:paraId="423EE186" w14:textId="36C2E1AF" w:rsidR="0019183D" w:rsidRPr="0019183D" w:rsidRDefault="0019183D" w:rsidP="0019183D">
            <w:r w:rsidRPr="0019183D">
              <w:t>a) Beden farkındalığı, alan farkındalığı, efor ve hareket ilişkileri kavramlarını ayırt</w:t>
            </w:r>
            <w:r>
              <w:t xml:space="preserve"> </w:t>
            </w:r>
            <w:r w:rsidRPr="0019183D">
              <w:t>eder.</w:t>
            </w:r>
          </w:p>
          <w:p w14:paraId="292310C4" w14:textId="00662508" w:rsidR="0019183D" w:rsidRPr="0019183D" w:rsidRDefault="0019183D" w:rsidP="0019183D">
            <w:r w:rsidRPr="0019183D">
              <w:t>b) Hareket ile beden farkındalığı, alan farkındalığı, efor ve hareket ilişkileri kavramları</w:t>
            </w:r>
            <w:r>
              <w:t xml:space="preserve"> </w:t>
            </w:r>
            <w:r w:rsidRPr="0019183D">
              <w:t>arasında bağ kurar.</w:t>
            </w:r>
          </w:p>
          <w:p w14:paraId="68A74591" w14:textId="55628A2B" w:rsidR="00353491" w:rsidRPr="0019183D" w:rsidRDefault="0019183D" w:rsidP="0019183D">
            <w:r w:rsidRPr="0019183D">
              <w:t>c) Beden farkındalığı, alan farkındalığı, efor ve hareket ilişkileri temel kavramlarına</w:t>
            </w:r>
            <w:r>
              <w:t xml:space="preserve"> </w:t>
            </w:r>
            <w:r w:rsidRPr="0019183D">
              <w:t>uygun hareket eder.</w:t>
            </w:r>
          </w:p>
        </w:tc>
      </w:tr>
      <w:tr w:rsidR="00096A4E" w14:paraId="2EAF7AAF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23545C">
            <w:r w:rsidRPr="00985D39">
              <w:t>İçerik Çerçevesi</w:t>
            </w:r>
          </w:p>
        </w:tc>
        <w:tc>
          <w:tcPr>
            <w:tcW w:w="8000" w:type="dxa"/>
            <w:vAlign w:val="center"/>
          </w:tcPr>
          <w:p w14:paraId="159C77E0" w14:textId="32B4D338" w:rsidR="00096A4E" w:rsidRPr="00985D39" w:rsidRDefault="0019183D" w:rsidP="0023545C">
            <w:r>
              <w:t>Hareket Kavramları</w:t>
            </w:r>
          </w:p>
        </w:tc>
      </w:tr>
      <w:tr w:rsidR="00096A4E" w14:paraId="10996CDF" w14:textId="77777777" w:rsidTr="0023545C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23545C">
            <w:r w:rsidRPr="00985D39">
              <w:t>Anahtar Kavramlar</w:t>
            </w:r>
          </w:p>
        </w:tc>
        <w:tc>
          <w:tcPr>
            <w:tcW w:w="8000" w:type="dxa"/>
            <w:vAlign w:val="center"/>
          </w:tcPr>
          <w:p w14:paraId="7BAF5694" w14:textId="2B28DF2C" w:rsidR="00096A4E" w:rsidRPr="0019183D" w:rsidRDefault="0019183D" w:rsidP="0019183D">
            <w:proofErr w:type="gramStart"/>
            <w:r w:rsidRPr="0019183D">
              <w:t>ağırlık</w:t>
            </w:r>
            <w:proofErr w:type="gramEnd"/>
            <w:r w:rsidRPr="0019183D">
              <w:t xml:space="preserve"> aktarımı, denge, efor, farkındalık, güvenlik, hareket, nesne kontrolü, oyun, oyunlarda</w:t>
            </w:r>
            <w:r>
              <w:t xml:space="preserve"> </w:t>
            </w:r>
            <w:r w:rsidRPr="0019183D">
              <w:t>risk, yer değiştirme</w:t>
            </w:r>
          </w:p>
        </w:tc>
      </w:tr>
      <w:tr w:rsidR="00096A4E" w14:paraId="38C843C5" w14:textId="77777777" w:rsidTr="0023545C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23545C">
            <w:r w:rsidRPr="00985D39"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5C44BC58" w14:textId="77777777" w:rsidR="0019183D" w:rsidRPr="0019183D" w:rsidRDefault="0019183D" w:rsidP="0019183D">
            <w:r w:rsidRPr="0019183D">
              <w:t>Öğrenme çıktıları gözlem formu ve kontrol listesi kullanılarak değerlendirilebilir.</w:t>
            </w:r>
          </w:p>
          <w:p w14:paraId="34584127" w14:textId="3C3A959B" w:rsidR="00353491" w:rsidRPr="0019183D" w:rsidRDefault="0019183D" w:rsidP="0019183D">
            <w:r w:rsidRPr="0019183D">
              <w:t>Öğrencilere hareket kavramlarını içeren ürünlerle ilgili performans görevi verilebilir. Bu</w:t>
            </w:r>
            <w:r>
              <w:t xml:space="preserve"> </w:t>
            </w:r>
            <w:r w:rsidRPr="0019183D">
              <w:t>performans görevi, analitik dereceli puanlama anahtarı ile değerlendirilebilir.</w:t>
            </w:r>
          </w:p>
        </w:tc>
      </w:tr>
      <w:tr w:rsidR="00096A4E" w14:paraId="37BF584D" w14:textId="77777777" w:rsidTr="0023545C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23545C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42AB4BDA" w14:textId="571A405C" w:rsidR="00096A4E" w:rsidRPr="00985D39" w:rsidRDefault="00096A4E" w:rsidP="0023545C">
            <w:r w:rsidRPr="00985D39">
              <w:t>Temel Kabuller</w:t>
            </w:r>
          </w:p>
        </w:tc>
        <w:tc>
          <w:tcPr>
            <w:tcW w:w="8000" w:type="dxa"/>
            <w:vAlign w:val="center"/>
          </w:tcPr>
          <w:p w14:paraId="24FDAD19" w14:textId="1E2D9BFF" w:rsidR="0019183D" w:rsidRPr="0019183D" w:rsidRDefault="0019183D" w:rsidP="0019183D">
            <w:r w:rsidRPr="0019183D">
              <w:t>Öğrencilerin vücudun bölümlerine ilişkin genel bir bilgiye sahip oldukları, kişisel ve genel</w:t>
            </w:r>
            <w:r>
              <w:t xml:space="preserve"> </w:t>
            </w:r>
            <w:r w:rsidRPr="0019183D">
              <w:t>alan sınırlarını temel düzeyde fark edebildikleri, günlük hayatta hareketlerin yön ve hız gibi</w:t>
            </w:r>
            <w:r>
              <w:t xml:space="preserve"> </w:t>
            </w:r>
            <w:r w:rsidRPr="0019183D">
              <w:t>basit özelliklerini deneyimledikleri, grupla oyun oynama deneyimlerine sahip oldukları kabul</w:t>
            </w:r>
            <w:r>
              <w:t xml:space="preserve"> </w:t>
            </w:r>
            <w:r w:rsidRPr="0019183D">
              <w:t>edilir.</w:t>
            </w:r>
          </w:p>
          <w:p w14:paraId="4089C7C8" w14:textId="69115171" w:rsidR="00096A4E" w:rsidRPr="0019183D" w:rsidRDefault="0019183D" w:rsidP="0019183D">
            <w:r w:rsidRPr="0019183D">
              <w:t>Öğrencilerin temel hareket becerilerinden yer değiştirme, nesne kontrolü ve denge becerilerini</w:t>
            </w:r>
            <w:r>
              <w:t xml:space="preserve"> </w:t>
            </w:r>
            <w:r w:rsidRPr="0019183D">
              <w:t>günlük hayatlarında deneyimledikleri ve bu becerileri basit oyunlarda uygulamaya</w:t>
            </w:r>
            <w:r>
              <w:t xml:space="preserve"> </w:t>
            </w:r>
            <w:r w:rsidRPr="0019183D">
              <w:t>hazır oldukları kabul edilir.</w:t>
            </w:r>
          </w:p>
        </w:tc>
      </w:tr>
      <w:tr w:rsidR="00096A4E" w14:paraId="67B714FF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131CB7A" w14:textId="00CC78C4" w:rsidR="00096A4E" w:rsidRPr="00985D39" w:rsidRDefault="00096A4E" w:rsidP="0023545C">
            <w:r w:rsidRPr="00985D39">
              <w:t>Ön Değerlendirme Süreci</w:t>
            </w:r>
          </w:p>
        </w:tc>
        <w:tc>
          <w:tcPr>
            <w:tcW w:w="8000" w:type="dxa"/>
            <w:vAlign w:val="center"/>
          </w:tcPr>
          <w:p w14:paraId="51F9522F" w14:textId="77777777" w:rsidR="0019183D" w:rsidRPr="0019183D" w:rsidRDefault="0019183D" w:rsidP="0019183D">
            <w:r w:rsidRPr="0019183D">
              <w:t>Öğrencilerin hareket kavramları hakkındaki ön bilgileri çeşitli görseller kullanılarak belirlenebilir.</w:t>
            </w:r>
          </w:p>
          <w:p w14:paraId="6EB548C8" w14:textId="225EAB79" w:rsidR="0019183D" w:rsidRPr="0019183D" w:rsidRDefault="0019183D" w:rsidP="0019183D">
            <w:r w:rsidRPr="0019183D">
              <w:t>Hareket kavramlarını tartışmaları sağlanabilir. Görsel kavram haritalarından vücudun</w:t>
            </w:r>
            <w:r>
              <w:t xml:space="preserve"> </w:t>
            </w:r>
            <w:r w:rsidRPr="0019183D">
              <w:t>bölümlerini işaretlemeleri istenebilir. Yürüme, koşma, yuvarlanma, eğilme, atlama-konma, itme-çekme gibi temel hareket becerilerini canlandırma yoluyla kendi seviyelerine</w:t>
            </w:r>
            <w:r>
              <w:t xml:space="preserve"> </w:t>
            </w:r>
            <w:r w:rsidRPr="0019183D">
              <w:t>uygun şekilde sergilemeleri istenebilir. Aşağıdaki örnek sorularla öğrencilerin ön</w:t>
            </w:r>
            <w:r>
              <w:t xml:space="preserve"> </w:t>
            </w:r>
            <w:r w:rsidRPr="0019183D">
              <w:t>bilgileri değerlendirilebilir:</w:t>
            </w:r>
          </w:p>
          <w:p w14:paraId="3BB610D3" w14:textId="77777777" w:rsidR="0019183D" w:rsidRPr="0019183D" w:rsidRDefault="0019183D" w:rsidP="0019183D">
            <w:r w:rsidRPr="0019183D">
              <w:t>• Arkadaşlarınızla oyun oynarken birbirinize çarpmamak için neler yaparsınız?</w:t>
            </w:r>
          </w:p>
          <w:p w14:paraId="52B04558" w14:textId="77777777" w:rsidR="0019183D" w:rsidRPr="0019183D" w:rsidRDefault="0019183D" w:rsidP="0019183D">
            <w:r w:rsidRPr="0019183D">
              <w:t>• Arkadaşlarınızla oynadığınız koşu oyunlarında hangi hızda koşarsınız?</w:t>
            </w:r>
          </w:p>
          <w:p w14:paraId="4F6120E0" w14:textId="77777777" w:rsidR="0019183D" w:rsidRPr="0019183D" w:rsidRDefault="0019183D" w:rsidP="0019183D">
            <w:r w:rsidRPr="0019183D">
              <w:t>• Havadan gelen bir topu yakalamak için ne yaparsınız?</w:t>
            </w:r>
          </w:p>
          <w:p w14:paraId="5E57C1EA" w14:textId="7E3D1B19" w:rsidR="00985D39" w:rsidRPr="0019183D" w:rsidRDefault="0019183D" w:rsidP="0019183D">
            <w:r w:rsidRPr="0019183D">
              <w:t>• Farklı zeminlerde (toprak, buz, asfalt, kum, çim alan vb.) yürürken ya da koşarken nasıl</w:t>
            </w:r>
            <w:r>
              <w:t xml:space="preserve"> </w:t>
            </w:r>
            <w:r w:rsidRPr="0019183D">
              <w:t>hareket edersiniz?</w:t>
            </w:r>
          </w:p>
        </w:tc>
      </w:tr>
      <w:tr w:rsidR="00096A4E" w:rsidRPr="00597C65" w14:paraId="38B11B72" w14:textId="77777777" w:rsidTr="0023545C">
        <w:trPr>
          <w:trHeight w:val="472"/>
        </w:trPr>
        <w:tc>
          <w:tcPr>
            <w:tcW w:w="1838" w:type="dxa"/>
            <w:vAlign w:val="center"/>
          </w:tcPr>
          <w:p w14:paraId="75AD5AD7" w14:textId="59E83E5C" w:rsidR="00096A4E" w:rsidRPr="00985D39" w:rsidRDefault="00096A4E" w:rsidP="0023545C">
            <w:r w:rsidRPr="00985D39">
              <w:t>Köprü Kurma</w:t>
            </w:r>
          </w:p>
        </w:tc>
        <w:tc>
          <w:tcPr>
            <w:tcW w:w="8000" w:type="dxa"/>
            <w:vAlign w:val="center"/>
          </w:tcPr>
          <w:p w14:paraId="161A0024" w14:textId="62A2CAB7" w:rsidR="0019183D" w:rsidRPr="0019183D" w:rsidRDefault="0019183D" w:rsidP="0019183D">
            <w:r w:rsidRPr="0019183D">
              <w:t>Öğrencilere önceki öğrenmelerine dayalı olarak beden farkındalığı, alan farkındalığı, efor</w:t>
            </w:r>
            <w:r>
              <w:t xml:space="preserve"> </w:t>
            </w:r>
            <w:r w:rsidRPr="0019183D">
              <w:t>ve hareket ilişkileri hatırlatılır; öğrencilerin bu kavramlar arasında bağlantı kurmaları sağlanabilir.</w:t>
            </w:r>
          </w:p>
          <w:p w14:paraId="396EA127" w14:textId="513CF274" w:rsidR="0019183D" w:rsidRPr="0019183D" w:rsidRDefault="0019183D" w:rsidP="0019183D">
            <w:r w:rsidRPr="0019183D">
              <w:lastRenderedPageBreak/>
              <w:t>Günlük hayatlarında oyun oynarken güvenliklerini sağlamak için nasıl bir yaklaşım</w:t>
            </w:r>
            <w:r>
              <w:t xml:space="preserve"> </w:t>
            </w:r>
            <w:r w:rsidRPr="0019183D">
              <w:t>sergilediklerine dair örnekler paylaşmaları istenebilir. Oyunları ne tür alanlarda oynadıkları</w:t>
            </w:r>
            <w:r>
              <w:t xml:space="preserve"> </w:t>
            </w:r>
            <w:r w:rsidRPr="0019183D">
              <w:t>ile ilgili sorular sorulabilir.</w:t>
            </w:r>
          </w:p>
          <w:p w14:paraId="1682F301" w14:textId="283465B8" w:rsidR="00096A4E" w:rsidRPr="0019183D" w:rsidRDefault="0019183D" w:rsidP="0019183D">
            <w:r w:rsidRPr="0019183D">
              <w:t>Öğrencilerden yer değiştirme, nesne kontrolü ve denge hareketlerini basit oyunlarda ve</w:t>
            </w:r>
            <w:r>
              <w:t xml:space="preserve"> </w:t>
            </w:r>
            <w:r w:rsidRPr="0019183D">
              <w:t>günlük hayatta nasıl kullanıldıklarını düşünmeleri istenebilir. Yürüme, koşma, atlama gibi</w:t>
            </w:r>
            <w:r>
              <w:t xml:space="preserve"> </w:t>
            </w:r>
            <w:r w:rsidRPr="0019183D">
              <w:t>hareketleri hangi durumlarda yaptıkları ve bu hareketlerin önemi üzerine fikir alışverişi</w:t>
            </w:r>
            <w:r>
              <w:t xml:space="preserve"> </w:t>
            </w:r>
            <w:r w:rsidRPr="0019183D">
              <w:t>yapmaları sağlanabilir.</w:t>
            </w:r>
          </w:p>
        </w:tc>
      </w:tr>
      <w:tr w:rsidR="00096A4E" w14:paraId="0B094947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7D76B316" w14:textId="1D42B883" w:rsidR="00096A4E" w:rsidRPr="00985D39" w:rsidRDefault="00096A4E" w:rsidP="0023545C">
            <w:r w:rsidRPr="00985D39">
              <w:lastRenderedPageBreak/>
              <w:t>Öğrenme-Öğretme Uygulamaları</w:t>
            </w:r>
          </w:p>
        </w:tc>
        <w:tc>
          <w:tcPr>
            <w:tcW w:w="8000" w:type="dxa"/>
            <w:vAlign w:val="center"/>
          </w:tcPr>
          <w:p w14:paraId="4D8FDF1F" w14:textId="313B70C0" w:rsidR="00B64C22" w:rsidRPr="00B64C22" w:rsidRDefault="00B64C22" w:rsidP="00B64C22">
            <w:r w:rsidRPr="00B64C22">
              <w:t>Öğrencilere hareket kavramları hakkında günlük hayattan çeşitli örnekler verilerek</w:t>
            </w:r>
            <w:r>
              <w:t xml:space="preserve"> </w:t>
            </w:r>
            <w:r w:rsidRPr="00B64C22">
              <w:t>öğrencilerde merak uyandırılır (E1.1). Konu ile ilgili sorular yöneltilerek bu kavramları fark</w:t>
            </w:r>
            <w:r>
              <w:t xml:space="preserve"> </w:t>
            </w:r>
            <w:r w:rsidRPr="00B64C22">
              <w:t>etmeleri sağlanır. Öğrencilerden hareket ederken vücutlarında hangi bölgelerin çalıştığını</w:t>
            </w:r>
            <w:r>
              <w:t xml:space="preserve"> </w:t>
            </w:r>
            <w:r w:rsidRPr="00B64C22">
              <w:t>söylemeleri ve hareket sırasında nasıl hissettiklerini arkadaşlarıyla paylaşmaları istenir</w:t>
            </w:r>
            <w:r>
              <w:t xml:space="preserve">. </w:t>
            </w:r>
            <w:r w:rsidRPr="00B64C22">
              <w:t>Öğrencilerin düzenlenen çeşitli oyun ve fiziksel aktiviteler yoluyla beden</w:t>
            </w:r>
            <w:r>
              <w:t xml:space="preserve"> </w:t>
            </w:r>
            <w:r w:rsidRPr="00B64C22">
              <w:t>farkındalığı (vücudun bölümlerini tanıma, bu bölümlerin ve tamamının yapabileceği</w:t>
            </w:r>
            <w:r>
              <w:t xml:space="preserve"> </w:t>
            </w:r>
            <w:r w:rsidRPr="00B64C22">
              <w:t>hareketler, vücut ağırlık aktarımı), alan farkındalığı (kişisel ve genel alan; yukarı-aşağı,</w:t>
            </w:r>
            <w:r>
              <w:t xml:space="preserve"> </w:t>
            </w:r>
            <w:r w:rsidRPr="00B64C22">
              <w:t>öne-geriye, sağa-sola gibi yönler; düşük, orta, yüksek seviyeler; düz, eğimli, dairesel</w:t>
            </w:r>
            <w:r>
              <w:t xml:space="preserve"> </w:t>
            </w:r>
            <w:r w:rsidRPr="00B64C22">
              <w:t>yollar; büyük, küçük ebatlar; dar, geniş uzamsal kavramlar), efor (kısa, orta, uzun zaman</w:t>
            </w:r>
            <w:r>
              <w:t xml:space="preserve"> </w:t>
            </w:r>
            <w:r w:rsidRPr="00B64C22">
              <w:t>dilimleri; hızlı, yavaş gibi tempo; güçlü, güçsüz güçlü-güçsüz ve akıcılık gibi kavramlar)</w:t>
            </w:r>
            <w:r>
              <w:t xml:space="preserve"> </w:t>
            </w:r>
            <w:r w:rsidRPr="00B64C22">
              <w:t>ve hareket ilişkileri (vücut parçaları ile, nesne veya birey ile, eş ve grup çalışmaları)</w:t>
            </w:r>
            <w:r>
              <w:t xml:space="preserve"> </w:t>
            </w:r>
            <w:r w:rsidRPr="00B64C22">
              <w:t>kavramlarına örnekler vermeleri istenir. Öğrencilere hareket kavramlarıyla ilgili resim,</w:t>
            </w:r>
            <w:r w:rsidR="007B5E23">
              <w:t xml:space="preserve"> </w:t>
            </w:r>
            <w:r w:rsidRPr="00B64C22">
              <w:t>video, fotoğraf gibi görsel içerikler sunularak öğrencilerin bunları incelemeleri sağlanı</w:t>
            </w:r>
            <w:r w:rsidR="007B5E23">
              <w:t>r.</w:t>
            </w:r>
            <w:r w:rsidRPr="00B64C22">
              <w:t xml:space="preserve"> Öğrencilerin eş veya grupla oynayabilecekleri, temel hareketleri içeren iş birlikli</w:t>
            </w:r>
            <w:r w:rsidR="007B5E23">
              <w:t xml:space="preserve"> </w:t>
            </w:r>
            <w:r w:rsidRPr="00B64C22">
              <w:t>oyunlar düzenlenir. Düzenlenen eşli veya gruplu oyunlarda grup arkadaşlarıyla sözlü</w:t>
            </w:r>
            <w:r w:rsidR="007B5E23">
              <w:t xml:space="preserve"> </w:t>
            </w:r>
            <w:r w:rsidRPr="00B64C22">
              <w:t>iletişim kurarak oynayabilmeleri sağlanır (SDB2.1, SDB2.2). Öğrencilerin arkadaşlarının</w:t>
            </w:r>
            <w:r w:rsidR="007B5E23">
              <w:t xml:space="preserve"> </w:t>
            </w:r>
            <w:r w:rsidRPr="00B64C22">
              <w:t>sözlerini kesmeden, onları kırmadan ve etkin şekilde dinleyerek arkadaşlarının fikirlerine</w:t>
            </w:r>
            <w:r w:rsidR="007B5E23">
              <w:t xml:space="preserve"> </w:t>
            </w:r>
            <w:r w:rsidRPr="00B64C22">
              <w:t>saygı göstermeleri sağlanır (D14.1). Bu oyunlar aracılığıyla öğrencilerden arkadaşlarına</w:t>
            </w:r>
            <w:r w:rsidR="007B5E23">
              <w:t xml:space="preserve"> </w:t>
            </w:r>
            <w:r w:rsidRPr="00B64C22">
              <w:t>nazik davranmaları ve arkadaşlarının düşüncelerini anlamaya çalışmaları beklenir.</w:t>
            </w:r>
          </w:p>
          <w:p w14:paraId="4DC1488E" w14:textId="2A38D0DB" w:rsidR="0023545C" w:rsidRPr="00B64C22" w:rsidRDefault="00B64C22" w:rsidP="00B64C22">
            <w:r w:rsidRPr="00B64C22">
              <w:t>Oyunlar çeşitlendirilerek öğrencilerin farklı hareket kavramlarına odaklanmaları sağlanır. Oyunlar sırasında beden farkındalığı, alan farkındalığı, efor, hareket ilişkileri</w:t>
            </w:r>
            <w:r w:rsidR="007B5E23">
              <w:t xml:space="preserve"> </w:t>
            </w:r>
            <w:r w:rsidRPr="00B64C22">
              <w:t>bileşenlerine vurgu yapılır ve öğrencilere geri bildirim verilerek öğrencilerin bu kavramlar</w:t>
            </w:r>
            <w:r w:rsidR="007B5E23">
              <w:t xml:space="preserve"> </w:t>
            </w:r>
            <w:r w:rsidRPr="00B64C22">
              <w:t>arasında ilişki kurmaları sağlanır. Öğrenciler açık veya kapalı alanlarda, farklı çevre ve</w:t>
            </w:r>
            <w:r w:rsidR="007B5E23">
              <w:t xml:space="preserve"> </w:t>
            </w:r>
            <w:r w:rsidRPr="00B64C22">
              <w:t>hava koşullarında fiziksel aktivitelere katılmaya motive edilir (E2.5). Öğrencilerden çocuk</w:t>
            </w:r>
            <w:r w:rsidR="007B5E23">
              <w:t xml:space="preserve"> </w:t>
            </w:r>
            <w:r w:rsidRPr="00B64C22">
              <w:t>oyunlarında hareket kavramlarına uygun olarak yürüme, koşma, atlama, yakalama ve top</w:t>
            </w:r>
            <w:r w:rsidR="007B5E23">
              <w:t xml:space="preserve"> </w:t>
            </w:r>
            <w:r w:rsidRPr="00B64C22">
              <w:t>kontrolü gibi temel hareketleri sergilemeleri istenir.</w:t>
            </w:r>
          </w:p>
        </w:tc>
      </w:tr>
      <w:tr w:rsidR="00096A4E" w14:paraId="68F73265" w14:textId="77777777" w:rsidTr="0023545C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23545C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6E554CD1" w14:textId="74C18F3E" w:rsidR="00096A4E" w:rsidRPr="00985D39" w:rsidRDefault="00096A4E" w:rsidP="0023545C">
            <w:r w:rsidRPr="00985D39">
              <w:t>Zenginleştirme</w:t>
            </w:r>
          </w:p>
        </w:tc>
        <w:tc>
          <w:tcPr>
            <w:tcW w:w="8000" w:type="dxa"/>
            <w:vAlign w:val="center"/>
          </w:tcPr>
          <w:p w14:paraId="5970DEFE" w14:textId="0737B88A" w:rsidR="00096A4E" w:rsidRPr="007B5E23" w:rsidRDefault="007B5E23" w:rsidP="007B5E23">
            <w:r w:rsidRPr="007B5E23">
              <w:t>Öğrencilerden hareket kavramlarının ve temel hareket becerilerinin günlük hayatta nasıl kullanıldığını anlatan hikâyeler oluşturup bu hikâyeleri sınıf arkadaşlarına sunmaları istenebilir. Hareket becerileriyle ilgili resimli bir yapboz hazırlamaları sağlanabilir.</w:t>
            </w:r>
          </w:p>
        </w:tc>
      </w:tr>
      <w:tr w:rsidR="00096A4E" w14:paraId="4A585E4E" w14:textId="77777777" w:rsidTr="0023545C">
        <w:trPr>
          <w:trHeight w:val="499"/>
        </w:trPr>
        <w:tc>
          <w:tcPr>
            <w:tcW w:w="1838" w:type="dxa"/>
            <w:vAlign w:val="center"/>
          </w:tcPr>
          <w:p w14:paraId="3B6033BE" w14:textId="52AE3A95" w:rsidR="00096A4E" w:rsidRPr="00985D39" w:rsidRDefault="00096A4E" w:rsidP="0023545C">
            <w:r w:rsidRPr="00985D39">
              <w:t>Destekleme</w:t>
            </w:r>
          </w:p>
        </w:tc>
        <w:tc>
          <w:tcPr>
            <w:tcW w:w="8000" w:type="dxa"/>
            <w:vAlign w:val="center"/>
          </w:tcPr>
          <w:p w14:paraId="74ADCB2C" w14:textId="5D42E1CB" w:rsidR="00096A4E" w:rsidRPr="007B5E23" w:rsidRDefault="007B5E23" w:rsidP="007B5E23">
            <w:r w:rsidRPr="007B5E23">
              <w:t>Hareketlerin basamaklamasını gösteren resimler veya görsel kartlar kullanılabilir. İnsan vücudunun nasıl hareket ettiği, kasların ve eklemlerin hareketlerdeki rolü ile ilgili videolar izletilebilir. Öğrencilerin bu videolardan öğrendikleri bilgileri arkadaşlarına anlatmaları sağlanabilir.</w:t>
            </w:r>
          </w:p>
        </w:tc>
      </w:tr>
      <w:tr w:rsidR="00096A4E" w14:paraId="00730696" w14:textId="77777777" w:rsidTr="0023545C">
        <w:trPr>
          <w:trHeight w:val="961"/>
        </w:trPr>
        <w:tc>
          <w:tcPr>
            <w:tcW w:w="1838" w:type="dxa"/>
            <w:vAlign w:val="center"/>
          </w:tcPr>
          <w:p w14:paraId="3B26B1F9" w14:textId="30D58F4D" w:rsidR="00597C65" w:rsidRPr="00985D39" w:rsidRDefault="00096A4E" w:rsidP="0023545C">
            <w:r w:rsidRPr="00985D39">
              <w:t>Öğretmen Yansıtmaları</w:t>
            </w:r>
          </w:p>
        </w:tc>
        <w:tc>
          <w:tcPr>
            <w:tcW w:w="8000" w:type="dxa"/>
            <w:vAlign w:val="center"/>
          </w:tcPr>
          <w:p w14:paraId="56867CEA" w14:textId="77777777" w:rsidR="00096A4E" w:rsidRPr="00985D39" w:rsidRDefault="00096A4E" w:rsidP="0023545C"/>
        </w:tc>
      </w:tr>
    </w:tbl>
    <w:p w14:paraId="797890B7" w14:textId="417840E3" w:rsidR="00096A4E" w:rsidRDefault="00096A4E" w:rsidP="000D19D6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F3BBE85" w14:textId="4DBDBBAB" w:rsidR="00A9056D" w:rsidRDefault="00A9056D" w:rsidP="007B6F3D"/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7D8D7D57" w:rsidR="008A677E" w:rsidRDefault="008A677E" w:rsidP="008A677E">
      <w:pPr>
        <w:pStyle w:val="AralkYok"/>
        <w:ind w:left="7788" w:firstLine="708"/>
      </w:pPr>
      <w:r>
        <w:t xml:space="preserve">  </w:t>
      </w:r>
      <w:r w:rsidR="006612CC">
        <w:t>15</w:t>
      </w:r>
      <w:r>
        <w:t>/09/202</w:t>
      </w:r>
      <w:r w:rsidR="007B6F3D">
        <w:t>5</w:t>
      </w:r>
    </w:p>
    <w:p w14:paraId="62B62DC1" w14:textId="02D5667E" w:rsidR="00A9056D" w:rsidRDefault="007B6F3D" w:rsidP="008A677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CD5CE7" wp14:editId="305B61BA">
            <wp:simplePos x="0" y="0"/>
            <wp:positionH relativeFrom="margin">
              <wp:posOffset>28575</wp:posOffset>
            </wp:positionH>
            <wp:positionV relativeFrom="margin">
              <wp:posOffset>9582150</wp:posOffset>
            </wp:positionV>
            <wp:extent cx="1905000" cy="256540"/>
            <wp:effectExtent l="0" t="0" r="0" b="0"/>
            <wp:wrapSquare wrapText="bothSides"/>
            <wp:docPr id="112648176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77E">
        <w:t>Sınıf Öğretmeni</w:t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tab/>
      </w:r>
      <w:r w:rsidR="008A677E"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720120FC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A677E">
        <w:t>Okul Müdürü</w:t>
      </w:r>
    </w:p>
    <w:sectPr w:rsidR="00A9056D" w:rsidSect="0023545C">
      <w:headerReference w:type="default" r:id="rId9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022D3" w14:textId="77777777" w:rsidR="00C73833" w:rsidRDefault="00C73833" w:rsidP="00096A4E">
      <w:pPr>
        <w:spacing w:after="0" w:line="240" w:lineRule="auto"/>
      </w:pPr>
      <w:r>
        <w:separator/>
      </w:r>
    </w:p>
  </w:endnote>
  <w:endnote w:type="continuationSeparator" w:id="0">
    <w:p w14:paraId="082AADAC" w14:textId="77777777" w:rsidR="00C73833" w:rsidRDefault="00C73833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D374F" w14:textId="77777777" w:rsidR="00C73833" w:rsidRDefault="00C73833" w:rsidP="00096A4E">
      <w:pPr>
        <w:spacing w:after="0" w:line="240" w:lineRule="auto"/>
      </w:pPr>
      <w:r>
        <w:separator/>
      </w:r>
    </w:p>
  </w:footnote>
  <w:footnote w:type="continuationSeparator" w:id="0">
    <w:p w14:paraId="43BBF4CA" w14:textId="77777777" w:rsidR="00C73833" w:rsidRDefault="00C73833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370911EA" w:rsidR="00096A4E" w:rsidRPr="00096A4E" w:rsidRDefault="006612CC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2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05FA7BBA" w:rsidR="00096A4E" w:rsidRDefault="0019183D" w:rsidP="0023545C">
    <w:pPr>
      <w:pStyle w:val="stBilgi"/>
      <w:jc w:val="center"/>
    </w:pPr>
    <w:r>
      <w:t>1/…</w:t>
    </w:r>
    <w:r w:rsidR="0023545C">
      <w:t xml:space="preserve"> SINIFI BEDEN EĞİTİMİ VE OYUN DERSİ GÜNLÜK PLANI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0D19D6"/>
    <w:rsid w:val="0019183D"/>
    <w:rsid w:val="0023545C"/>
    <w:rsid w:val="00353491"/>
    <w:rsid w:val="00421C3A"/>
    <w:rsid w:val="0047305E"/>
    <w:rsid w:val="004E14AB"/>
    <w:rsid w:val="00571CFA"/>
    <w:rsid w:val="00597C65"/>
    <w:rsid w:val="006612CC"/>
    <w:rsid w:val="006B3169"/>
    <w:rsid w:val="007B5E23"/>
    <w:rsid w:val="007B6F3D"/>
    <w:rsid w:val="008A677E"/>
    <w:rsid w:val="008F7895"/>
    <w:rsid w:val="00985D39"/>
    <w:rsid w:val="009E39CB"/>
    <w:rsid w:val="00A4783D"/>
    <w:rsid w:val="00A9056D"/>
    <w:rsid w:val="00A94212"/>
    <w:rsid w:val="00B64C22"/>
    <w:rsid w:val="00B73CFC"/>
    <w:rsid w:val="00BC7EFC"/>
    <w:rsid w:val="00C73833"/>
    <w:rsid w:val="00C823A4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2025-09-14T07:18:00Z</dcterms:created>
  <dcterms:modified xsi:type="dcterms:W3CDTF">2025-09-14T07:18:00Z</dcterms:modified>
</cp:coreProperties>
</file>