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F62E39" w14:paraId="54E1571A" w14:textId="77777777" w:rsidTr="0023545C">
        <w:trPr>
          <w:trHeight w:val="274"/>
        </w:trPr>
        <w:tc>
          <w:tcPr>
            <w:tcW w:w="1838" w:type="dxa"/>
            <w:vAlign w:val="center"/>
          </w:tcPr>
          <w:p w14:paraId="172F5A62" w14:textId="1CDD7A9C" w:rsidR="00096A4E" w:rsidRPr="00F62E39" w:rsidRDefault="00353491" w:rsidP="0023545C">
            <w:pPr>
              <w:rPr>
                <w:rFonts w:cstheme="minorHAnsi"/>
              </w:rPr>
            </w:pPr>
            <w:r w:rsidRPr="00F62E39">
              <w:rPr>
                <w:rFonts w:cstheme="minorHAnsi"/>
              </w:rPr>
              <w:t>Öğrenme Alanı</w:t>
            </w:r>
          </w:p>
        </w:tc>
        <w:tc>
          <w:tcPr>
            <w:tcW w:w="8000" w:type="dxa"/>
            <w:vAlign w:val="center"/>
          </w:tcPr>
          <w:p w14:paraId="0EAB18C1" w14:textId="19085E9A" w:rsidR="00096A4E" w:rsidRPr="00F62E39" w:rsidRDefault="00571CFA" w:rsidP="0023545C">
            <w:pPr>
              <w:rPr>
                <w:rFonts w:cstheme="minorHAnsi"/>
              </w:rPr>
            </w:pPr>
            <w:r w:rsidRPr="00F62E39">
              <w:rPr>
                <w:rFonts w:cstheme="minorHAnsi"/>
              </w:rPr>
              <w:t>HAREKETİMİ GELİŞTİRİYORUM</w:t>
            </w:r>
          </w:p>
        </w:tc>
      </w:tr>
      <w:tr w:rsidR="00096A4E" w:rsidRPr="00F62E39" w14:paraId="7B05704B" w14:textId="77777777" w:rsidTr="0023545C">
        <w:trPr>
          <w:trHeight w:val="268"/>
        </w:trPr>
        <w:tc>
          <w:tcPr>
            <w:tcW w:w="1838" w:type="dxa"/>
            <w:vAlign w:val="center"/>
          </w:tcPr>
          <w:p w14:paraId="63D75E5E" w14:textId="4B86F7DE" w:rsidR="00096A4E" w:rsidRPr="00F62E39" w:rsidRDefault="00096A4E" w:rsidP="0023545C">
            <w:pPr>
              <w:rPr>
                <w:rFonts w:cstheme="minorHAnsi"/>
              </w:rPr>
            </w:pPr>
            <w:r w:rsidRPr="00F62E39">
              <w:rPr>
                <w:rFonts w:cstheme="minorHAnsi"/>
              </w:rPr>
              <w:t>Süre</w:t>
            </w:r>
          </w:p>
        </w:tc>
        <w:tc>
          <w:tcPr>
            <w:tcW w:w="8000" w:type="dxa"/>
            <w:vAlign w:val="center"/>
          </w:tcPr>
          <w:p w14:paraId="584C1D1B" w14:textId="3F3087CD" w:rsidR="00096A4E" w:rsidRPr="00F62E39" w:rsidRDefault="00571CFA" w:rsidP="0023545C">
            <w:pPr>
              <w:rPr>
                <w:rFonts w:cstheme="minorHAnsi"/>
              </w:rPr>
            </w:pPr>
            <w:r w:rsidRPr="00F62E39">
              <w:rPr>
                <w:rFonts w:cstheme="minorHAnsi"/>
              </w:rPr>
              <w:t>5</w:t>
            </w:r>
            <w:r w:rsidR="00C823A4" w:rsidRPr="00F62E39">
              <w:rPr>
                <w:rFonts w:cstheme="minorHAnsi"/>
              </w:rPr>
              <w:t xml:space="preserve"> Ders Saati</w:t>
            </w:r>
          </w:p>
        </w:tc>
      </w:tr>
      <w:tr w:rsidR="000D19D6" w:rsidRPr="00F62E39" w14:paraId="63E941D6" w14:textId="77777777" w:rsidTr="0023545C">
        <w:trPr>
          <w:trHeight w:val="268"/>
        </w:trPr>
        <w:tc>
          <w:tcPr>
            <w:tcW w:w="1838" w:type="dxa"/>
            <w:vAlign w:val="center"/>
          </w:tcPr>
          <w:p w14:paraId="0E335147" w14:textId="77777777" w:rsidR="000D19D6" w:rsidRPr="00F62E39" w:rsidRDefault="000D19D6" w:rsidP="0023545C">
            <w:pPr>
              <w:rPr>
                <w:rFonts w:cstheme="minorHAnsi"/>
              </w:rPr>
            </w:pPr>
          </w:p>
        </w:tc>
        <w:tc>
          <w:tcPr>
            <w:tcW w:w="8000" w:type="dxa"/>
            <w:vAlign w:val="center"/>
          </w:tcPr>
          <w:p w14:paraId="61C1D3DA" w14:textId="77777777" w:rsidR="000D19D6" w:rsidRPr="00F62E39" w:rsidRDefault="000D19D6" w:rsidP="0023545C">
            <w:pPr>
              <w:rPr>
                <w:rFonts w:cstheme="minorHAnsi"/>
              </w:rPr>
            </w:pPr>
          </w:p>
        </w:tc>
      </w:tr>
      <w:tr w:rsidR="00571CFA" w:rsidRPr="00F62E39" w14:paraId="0EC1BC28" w14:textId="77777777" w:rsidTr="0023545C">
        <w:trPr>
          <w:trHeight w:val="268"/>
        </w:trPr>
        <w:tc>
          <w:tcPr>
            <w:tcW w:w="1838" w:type="dxa"/>
            <w:vAlign w:val="center"/>
          </w:tcPr>
          <w:p w14:paraId="23903350" w14:textId="5181C051" w:rsidR="00571CFA" w:rsidRPr="00F62E39" w:rsidRDefault="00571CFA" w:rsidP="0023545C">
            <w:pPr>
              <w:rPr>
                <w:rFonts w:cstheme="minorHAnsi"/>
              </w:rPr>
            </w:pPr>
            <w:r w:rsidRPr="00F62E39">
              <w:rPr>
                <w:rFonts w:cstheme="minorHAnsi"/>
              </w:rPr>
              <w:t>Alan Becerileri</w:t>
            </w:r>
          </w:p>
        </w:tc>
        <w:tc>
          <w:tcPr>
            <w:tcW w:w="8000" w:type="dxa"/>
            <w:vAlign w:val="center"/>
          </w:tcPr>
          <w:p w14:paraId="2F145FC2" w14:textId="77777777" w:rsidR="0019183D" w:rsidRPr="00F62E39" w:rsidRDefault="0019183D" w:rsidP="0019183D">
            <w:pPr>
              <w:rPr>
                <w:rFonts w:cstheme="minorHAnsi"/>
              </w:rPr>
            </w:pPr>
            <w:r w:rsidRPr="00F62E39">
              <w:rPr>
                <w:rFonts w:cstheme="minorHAnsi"/>
              </w:rPr>
              <w:t>BEOSAB1. Hareketi Sergileme, BEOSAB2. Hareket Kavramlarını Uygulama</w:t>
            </w:r>
          </w:p>
          <w:p w14:paraId="6E0D494B" w14:textId="3BAA644D" w:rsidR="00571CFA" w:rsidRPr="00F62E39" w:rsidRDefault="0019183D" w:rsidP="0019183D">
            <w:pPr>
              <w:rPr>
                <w:rFonts w:cstheme="minorHAnsi"/>
              </w:rPr>
            </w:pPr>
            <w:r w:rsidRPr="00F62E39">
              <w:rPr>
                <w:rFonts w:cstheme="minorHAnsi"/>
              </w:rPr>
              <w:t>BEOSAB10. Güvenli Ortam Oluşturma</w:t>
            </w:r>
          </w:p>
        </w:tc>
      </w:tr>
      <w:tr w:rsidR="00096A4E" w:rsidRPr="00F62E39" w14:paraId="714839DA" w14:textId="77777777" w:rsidTr="0023545C">
        <w:trPr>
          <w:trHeight w:val="472"/>
        </w:trPr>
        <w:tc>
          <w:tcPr>
            <w:tcW w:w="1838" w:type="dxa"/>
            <w:vAlign w:val="center"/>
          </w:tcPr>
          <w:p w14:paraId="08DAF058" w14:textId="2BF908B5" w:rsidR="00096A4E" w:rsidRPr="00F62E39" w:rsidRDefault="00096A4E" w:rsidP="0023545C">
            <w:pPr>
              <w:rPr>
                <w:rFonts w:cstheme="minorHAnsi"/>
              </w:rPr>
            </w:pPr>
            <w:r w:rsidRPr="00F62E39">
              <w:rPr>
                <w:rFonts w:cstheme="minorHAnsi"/>
              </w:rPr>
              <w:t>Kavramsal Beceriler</w:t>
            </w:r>
          </w:p>
        </w:tc>
        <w:tc>
          <w:tcPr>
            <w:tcW w:w="8000" w:type="dxa"/>
            <w:vAlign w:val="center"/>
          </w:tcPr>
          <w:p w14:paraId="52430CA0" w14:textId="7157D0AF" w:rsidR="00096A4E" w:rsidRPr="00F62E39" w:rsidRDefault="0019183D" w:rsidP="0019183D">
            <w:pPr>
              <w:rPr>
                <w:rFonts w:cstheme="minorHAnsi"/>
              </w:rPr>
            </w:pPr>
            <w:r w:rsidRPr="00F62E39">
              <w:rPr>
                <w:rFonts w:cstheme="minorHAnsi"/>
              </w:rPr>
              <w:t>KB1. Temel Beceriler</w:t>
            </w:r>
          </w:p>
        </w:tc>
      </w:tr>
      <w:tr w:rsidR="00096A4E" w:rsidRPr="00F62E39" w14:paraId="42033E02" w14:textId="77777777" w:rsidTr="0023545C">
        <w:trPr>
          <w:trHeight w:val="370"/>
        </w:trPr>
        <w:tc>
          <w:tcPr>
            <w:tcW w:w="1838" w:type="dxa"/>
            <w:vAlign w:val="center"/>
          </w:tcPr>
          <w:p w14:paraId="7AE05754" w14:textId="5D5DB2DD" w:rsidR="00096A4E" w:rsidRPr="00F62E39" w:rsidRDefault="00096A4E" w:rsidP="0023545C">
            <w:pPr>
              <w:rPr>
                <w:rFonts w:cstheme="minorHAnsi"/>
              </w:rPr>
            </w:pPr>
            <w:r w:rsidRPr="00F62E39">
              <w:rPr>
                <w:rFonts w:cstheme="minorHAnsi"/>
              </w:rPr>
              <w:t>Eğilimler</w:t>
            </w:r>
          </w:p>
        </w:tc>
        <w:tc>
          <w:tcPr>
            <w:tcW w:w="8000" w:type="dxa"/>
            <w:vAlign w:val="center"/>
          </w:tcPr>
          <w:p w14:paraId="0B832A87" w14:textId="29782E46" w:rsidR="00096A4E" w:rsidRPr="00F62E39" w:rsidRDefault="0019183D" w:rsidP="0019183D">
            <w:pPr>
              <w:rPr>
                <w:rFonts w:cstheme="minorHAnsi"/>
              </w:rPr>
            </w:pPr>
            <w:r w:rsidRPr="00F62E39">
              <w:rPr>
                <w:rFonts w:cstheme="minorHAnsi"/>
              </w:rPr>
              <w:t xml:space="preserve">E1.1. Merak, E2.5. </w:t>
            </w:r>
            <w:proofErr w:type="spellStart"/>
            <w:r w:rsidRPr="00F62E39">
              <w:rPr>
                <w:rFonts w:cstheme="minorHAnsi"/>
              </w:rPr>
              <w:t>Oyunseverlik</w:t>
            </w:r>
            <w:proofErr w:type="spellEnd"/>
            <w:r w:rsidRPr="00F62E39">
              <w:rPr>
                <w:rFonts w:cstheme="minorHAnsi"/>
              </w:rPr>
              <w:t>, E3.2. Odaklanma, E3.8. Soru Sorma</w:t>
            </w:r>
          </w:p>
        </w:tc>
      </w:tr>
      <w:tr w:rsidR="00096A4E" w:rsidRPr="00F62E39"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F62E39" w:rsidRDefault="00096A4E" w:rsidP="0023545C">
            <w:pPr>
              <w:jc w:val="center"/>
              <w:rPr>
                <w:rFonts w:cstheme="minorHAnsi"/>
                <w:b/>
                <w:bCs/>
              </w:rPr>
            </w:pPr>
            <w:r w:rsidRPr="00F62E39">
              <w:rPr>
                <w:rFonts w:cstheme="minorHAnsi"/>
                <w:b/>
                <w:bCs/>
              </w:rPr>
              <w:t>PROGRAMLAR ARASI BİLEŞENLER</w:t>
            </w:r>
          </w:p>
        </w:tc>
      </w:tr>
      <w:tr w:rsidR="00096A4E" w:rsidRPr="00F62E39" w14:paraId="713EF109" w14:textId="77777777" w:rsidTr="0023545C">
        <w:trPr>
          <w:trHeight w:val="499"/>
        </w:trPr>
        <w:tc>
          <w:tcPr>
            <w:tcW w:w="1838" w:type="dxa"/>
            <w:shd w:val="clear" w:color="auto" w:fill="FFFFFF" w:themeFill="background1"/>
            <w:vAlign w:val="center"/>
          </w:tcPr>
          <w:p w14:paraId="41ABDCB3" w14:textId="33A7FE37" w:rsidR="00096A4E" w:rsidRPr="00F62E39" w:rsidRDefault="00096A4E" w:rsidP="0023545C">
            <w:pPr>
              <w:rPr>
                <w:rFonts w:cstheme="minorHAnsi"/>
              </w:rPr>
            </w:pPr>
            <w:r w:rsidRPr="00F62E39">
              <w:rPr>
                <w:rFonts w:cstheme="minorHAnsi"/>
              </w:rPr>
              <w:t>Sosyal-Duygusal Öğrenme Becerileri</w:t>
            </w:r>
          </w:p>
        </w:tc>
        <w:tc>
          <w:tcPr>
            <w:tcW w:w="8000" w:type="dxa"/>
            <w:vAlign w:val="center"/>
          </w:tcPr>
          <w:p w14:paraId="1B73F915" w14:textId="77777777" w:rsidR="0019183D" w:rsidRPr="00F62E39" w:rsidRDefault="0019183D" w:rsidP="0019183D">
            <w:pPr>
              <w:rPr>
                <w:rFonts w:cstheme="minorHAnsi"/>
              </w:rPr>
            </w:pPr>
            <w:r w:rsidRPr="00F62E39">
              <w:rPr>
                <w:rFonts w:cstheme="minorHAnsi"/>
              </w:rPr>
              <w:t>SDB1.1. Kendini Tanıma (Öz Farkındalık), SDB2.1. İletişim, SDB2.2. İş Birliği,</w:t>
            </w:r>
          </w:p>
          <w:p w14:paraId="793E974A" w14:textId="4B275599" w:rsidR="00096A4E" w:rsidRPr="00F62E39" w:rsidRDefault="0019183D" w:rsidP="0019183D">
            <w:pPr>
              <w:rPr>
                <w:rFonts w:cstheme="minorHAnsi"/>
              </w:rPr>
            </w:pPr>
            <w:r w:rsidRPr="00F62E39">
              <w:rPr>
                <w:rFonts w:cstheme="minorHAnsi"/>
              </w:rPr>
              <w:t>SDB3.3. Sorumlu Karar Verme</w:t>
            </w:r>
          </w:p>
        </w:tc>
      </w:tr>
      <w:tr w:rsidR="00096A4E" w:rsidRPr="00F62E39" w14:paraId="09C80CF5" w14:textId="77777777" w:rsidTr="0023545C">
        <w:trPr>
          <w:trHeight w:val="276"/>
        </w:trPr>
        <w:tc>
          <w:tcPr>
            <w:tcW w:w="1838" w:type="dxa"/>
            <w:shd w:val="clear" w:color="auto" w:fill="FFFFFF" w:themeFill="background1"/>
            <w:vAlign w:val="center"/>
          </w:tcPr>
          <w:p w14:paraId="16B1C98D" w14:textId="6CD775AD" w:rsidR="00096A4E" w:rsidRPr="00F62E39" w:rsidRDefault="00096A4E" w:rsidP="0023545C">
            <w:pPr>
              <w:rPr>
                <w:rFonts w:cstheme="minorHAnsi"/>
              </w:rPr>
            </w:pPr>
            <w:r w:rsidRPr="00F62E39">
              <w:rPr>
                <w:rFonts w:cstheme="minorHAnsi"/>
              </w:rPr>
              <w:t>Değerler</w:t>
            </w:r>
          </w:p>
        </w:tc>
        <w:tc>
          <w:tcPr>
            <w:tcW w:w="8000" w:type="dxa"/>
            <w:vAlign w:val="center"/>
          </w:tcPr>
          <w:p w14:paraId="3D8DF3A0" w14:textId="4280729C" w:rsidR="00096A4E" w:rsidRPr="00F62E39" w:rsidRDefault="0019183D" w:rsidP="0019183D">
            <w:pPr>
              <w:rPr>
                <w:rFonts w:cstheme="minorHAnsi"/>
              </w:rPr>
            </w:pPr>
            <w:r w:rsidRPr="00F62E39">
              <w:rPr>
                <w:rFonts w:cstheme="minorHAnsi"/>
              </w:rPr>
              <w:t>D4. Dostluk, D6. Dürüstlük, D14. Saygı, D16. Sorumluluk</w:t>
            </w:r>
          </w:p>
        </w:tc>
      </w:tr>
      <w:tr w:rsidR="00096A4E" w:rsidRPr="00F62E39" w14:paraId="40FD2482" w14:textId="77777777" w:rsidTr="0023545C">
        <w:trPr>
          <w:trHeight w:val="472"/>
        </w:trPr>
        <w:tc>
          <w:tcPr>
            <w:tcW w:w="1838" w:type="dxa"/>
            <w:shd w:val="clear" w:color="auto" w:fill="FFFFFF" w:themeFill="background1"/>
            <w:vAlign w:val="center"/>
          </w:tcPr>
          <w:p w14:paraId="5AA5BF96" w14:textId="76C3E2E7" w:rsidR="00096A4E" w:rsidRPr="00F62E39" w:rsidRDefault="00096A4E" w:rsidP="0023545C">
            <w:pPr>
              <w:rPr>
                <w:rFonts w:cstheme="minorHAnsi"/>
              </w:rPr>
            </w:pPr>
            <w:r w:rsidRPr="00F62E39">
              <w:rPr>
                <w:rFonts w:cstheme="minorHAnsi"/>
              </w:rPr>
              <w:t>Okuryazarlık Becerileri</w:t>
            </w:r>
          </w:p>
        </w:tc>
        <w:tc>
          <w:tcPr>
            <w:tcW w:w="8000" w:type="dxa"/>
            <w:vAlign w:val="center"/>
          </w:tcPr>
          <w:p w14:paraId="23B3BA41" w14:textId="6E61572E" w:rsidR="00096A4E" w:rsidRPr="00F62E39" w:rsidRDefault="0019183D" w:rsidP="0019183D">
            <w:pPr>
              <w:rPr>
                <w:rFonts w:cstheme="minorHAnsi"/>
              </w:rPr>
            </w:pPr>
            <w:r w:rsidRPr="00F62E39">
              <w:rPr>
                <w:rFonts w:cstheme="minorHAnsi"/>
              </w:rPr>
              <w:t>OB4. Görsel Okuryazarlık</w:t>
            </w:r>
          </w:p>
        </w:tc>
      </w:tr>
      <w:tr w:rsidR="00096A4E" w:rsidRPr="00F62E39" w14:paraId="2470FD7C" w14:textId="77777777" w:rsidTr="0023545C">
        <w:trPr>
          <w:trHeight w:val="499"/>
        </w:trPr>
        <w:tc>
          <w:tcPr>
            <w:tcW w:w="1838" w:type="dxa"/>
            <w:shd w:val="clear" w:color="auto" w:fill="FFFFFF" w:themeFill="background1"/>
            <w:vAlign w:val="center"/>
          </w:tcPr>
          <w:p w14:paraId="4A6E6159" w14:textId="335537D4" w:rsidR="00096A4E" w:rsidRPr="00F62E39" w:rsidRDefault="00096A4E" w:rsidP="0023545C">
            <w:pPr>
              <w:rPr>
                <w:rFonts w:cstheme="minorHAnsi"/>
              </w:rPr>
            </w:pPr>
            <w:r w:rsidRPr="00F62E39">
              <w:rPr>
                <w:rFonts w:cstheme="minorHAnsi"/>
              </w:rPr>
              <w:t>Disiplinler Arası İlişkiler</w:t>
            </w:r>
          </w:p>
        </w:tc>
        <w:tc>
          <w:tcPr>
            <w:tcW w:w="8000" w:type="dxa"/>
            <w:vAlign w:val="center"/>
          </w:tcPr>
          <w:p w14:paraId="0799702C" w14:textId="43C74CC5" w:rsidR="00096A4E" w:rsidRPr="00F62E39" w:rsidRDefault="0019183D" w:rsidP="0019183D">
            <w:pPr>
              <w:rPr>
                <w:rFonts w:cstheme="minorHAnsi"/>
              </w:rPr>
            </w:pPr>
            <w:r w:rsidRPr="00F62E39">
              <w:rPr>
                <w:rFonts w:cstheme="minorHAnsi"/>
              </w:rPr>
              <w:t>Hayat Bilgisi, Görsel Sanatlar</w:t>
            </w:r>
          </w:p>
        </w:tc>
      </w:tr>
      <w:tr w:rsidR="00353491" w:rsidRPr="00F62E39" w14:paraId="781B079C" w14:textId="77777777" w:rsidTr="0023545C">
        <w:trPr>
          <w:trHeight w:val="499"/>
        </w:trPr>
        <w:tc>
          <w:tcPr>
            <w:tcW w:w="1838" w:type="dxa"/>
            <w:shd w:val="clear" w:color="auto" w:fill="FFFFFF" w:themeFill="background1"/>
            <w:vAlign w:val="center"/>
          </w:tcPr>
          <w:p w14:paraId="2CEF6EC9" w14:textId="312DDACD" w:rsidR="00353491" w:rsidRPr="00F62E39" w:rsidRDefault="00353491" w:rsidP="0023545C">
            <w:pPr>
              <w:rPr>
                <w:rFonts w:cstheme="minorHAnsi"/>
              </w:rPr>
            </w:pPr>
            <w:r w:rsidRPr="00F62E39">
              <w:rPr>
                <w:rFonts w:cstheme="minorHAnsi"/>
              </w:rPr>
              <w:t>Beceriler Arası İlişkiler</w:t>
            </w:r>
          </w:p>
        </w:tc>
        <w:tc>
          <w:tcPr>
            <w:tcW w:w="8000" w:type="dxa"/>
            <w:vAlign w:val="center"/>
          </w:tcPr>
          <w:p w14:paraId="7879EA36" w14:textId="4609619B" w:rsidR="00353491" w:rsidRPr="00F62E39" w:rsidRDefault="0019183D" w:rsidP="0019183D">
            <w:pPr>
              <w:rPr>
                <w:rFonts w:cstheme="minorHAnsi"/>
              </w:rPr>
            </w:pPr>
            <w:r w:rsidRPr="00F62E39">
              <w:rPr>
                <w:rFonts w:cstheme="minorHAnsi"/>
              </w:rPr>
              <w:t>KB2.18. Tartışma, TAB3. Konuşma, SBAB5.2. Grup Dinamiğini Sağlama</w:t>
            </w:r>
          </w:p>
        </w:tc>
      </w:tr>
      <w:tr w:rsidR="00096A4E" w:rsidRPr="00F62E39" w14:paraId="7424CA60" w14:textId="77777777" w:rsidTr="0023545C">
        <w:trPr>
          <w:trHeight w:val="472"/>
        </w:trPr>
        <w:tc>
          <w:tcPr>
            <w:tcW w:w="1838" w:type="dxa"/>
            <w:shd w:val="clear" w:color="auto" w:fill="FFFFFF" w:themeFill="background1"/>
            <w:vAlign w:val="center"/>
          </w:tcPr>
          <w:p w14:paraId="1DB94C0D" w14:textId="6776F041" w:rsidR="00096A4E" w:rsidRPr="00F62E39" w:rsidRDefault="00096A4E" w:rsidP="0023545C">
            <w:pPr>
              <w:rPr>
                <w:rFonts w:cstheme="minorHAnsi"/>
              </w:rPr>
            </w:pPr>
            <w:r w:rsidRPr="00F62E39">
              <w:rPr>
                <w:rFonts w:cstheme="minorHAnsi"/>
              </w:rPr>
              <w:t>Öğrenme Çıktıları ve Süreç Bileşenleri</w:t>
            </w:r>
          </w:p>
        </w:tc>
        <w:tc>
          <w:tcPr>
            <w:tcW w:w="8000" w:type="dxa"/>
            <w:vAlign w:val="center"/>
          </w:tcPr>
          <w:p w14:paraId="5C4E9A8D" w14:textId="77777777" w:rsidR="00F62E39" w:rsidRPr="00F62E39" w:rsidRDefault="00F62E39" w:rsidP="00F62E39">
            <w:pPr>
              <w:pStyle w:val="AralkYok"/>
              <w:rPr>
                <w:rFonts w:cstheme="minorHAnsi"/>
              </w:rPr>
            </w:pPr>
            <w:r w:rsidRPr="00F62E39">
              <w:rPr>
                <w:rFonts w:cstheme="minorHAnsi"/>
              </w:rPr>
              <w:t>BEO.1.1.3. Temel hareket becerilerini açıklayabilme</w:t>
            </w:r>
          </w:p>
          <w:p w14:paraId="4E8C0989" w14:textId="77777777" w:rsidR="00F62E39" w:rsidRPr="00F62E39" w:rsidRDefault="00F62E39" w:rsidP="00F62E39">
            <w:pPr>
              <w:pStyle w:val="AralkYok"/>
              <w:rPr>
                <w:rFonts w:cstheme="minorHAnsi"/>
              </w:rPr>
            </w:pPr>
            <w:r w:rsidRPr="00F62E39">
              <w:rPr>
                <w:rFonts w:cstheme="minorHAnsi"/>
              </w:rPr>
              <w:t>BEO.1.1.4. Temel hareket becerilerini sergileyebilme</w:t>
            </w:r>
          </w:p>
          <w:p w14:paraId="6D569F57" w14:textId="77777777" w:rsidR="00F62E39" w:rsidRPr="00F62E39" w:rsidRDefault="00F62E39" w:rsidP="00F62E39">
            <w:pPr>
              <w:pStyle w:val="AralkYok"/>
              <w:rPr>
                <w:rFonts w:cstheme="minorHAnsi"/>
              </w:rPr>
            </w:pPr>
            <w:r w:rsidRPr="00F62E39">
              <w:rPr>
                <w:rFonts w:cstheme="minorHAnsi"/>
              </w:rPr>
              <w:t>a) Yer değiştirme, nesne kontrolü ve denge becerilerini algılar.</w:t>
            </w:r>
          </w:p>
          <w:p w14:paraId="2F2BACE4" w14:textId="77777777" w:rsidR="00F62E39" w:rsidRPr="00F62E39" w:rsidRDefault="00F62E39" w:rsidP="00F62E39">
            <w:pPr>
              <w:pStyle w:val="AralkYok"/>
              <w:rPr>
                <w:rFonts w:cstheme="minorHAnsi"/>
              </w:rPr>
            </w:pPr>
            <w:r w:rsidRPr="00F62E39">
              <w:rPr>
                <w:rFonts w:cstheme="minorHAnsi"/>
              </w:rPr>
              <w:t>b) Yer değiştirme, nesne kontrolü ve denge becerilerinin basamaklarını gösterir. </w:t>
            </w:r>
          </w:p>
          <w:p w14:paraId="68A74591" w14:textId="4DDFF188" w:rsidR="00353491" w:rsidRPr="00F62E39" w:rsidRDefault="00F62E39" w:rsidP="00F62E39">
            <w:pPr>
              <w:pStyle w:val="AralkYok"/>
              <w:rPr>
                <w:rFonts w:cstheme="minorHAnsi"/>
              </w:rPr>
            </w:pPr>
            <w:r w:rsidRPr="00F62E39">
              <w:rPr>
                <w:rFonts w:cstheme="minorHAnsi"/>
              </w:rPr>
              <w:t>c) Yer değiştirme, nesne kontrolü ve denge becerilerini farklı durumlarda uygular.</w:t>
            </w:r>
          </w:p>
        </w:tc>
      </w:tr>
      <w:tr w:rsidR="00096A4E" w:rsidRPr="00F62E39" w14:paraId="2EAF7AAF" w14:textId="77777777" w:rsidTr="0023545C">
        <w:trPr>
          <w:trHeight w:val="499"/>
        </w:trPr>
        <w:tc>
          <w:tcPr>
            <w:tcW w:w="1838" w:type="dxa"/>
            <w:shd w:val="clear" w:color="auto" w:fill="FFFFFF" w:themeFill="background1"/>
            <w:vAlign w:val="center"/>
          </w:tcPr>
          <w:p w14:paraId="4274CAFF" w14:textId="6E915D49" w:rsidR="00096A4E" w:rsidRPr="00F62E39" w:rsidRDefault="00096A4E" w:rsidP="0023545C">
            <w:pPr>
              <w:rPr>
                <w:rFonts w:cstheme="minorHAnsi"/>
              </w:rPr>
            </w:pPr>
            <w:r w:rsidRPr="00F62E39">
              <w:rPr>
                <w:rFonts w:cstheme="minorHAnsi"/>
              </w:rPr>
              <w:t>İçerik Çerçevesi</w:t>
            </w:r>
          </w:p>
        </w:tc>
        <w:tc>
          <w:tcPr>
            <w:tcW w:w="8000" w:type="dxa"/>
            <w:vAlign w:val="center"/>
          </w:tcPr>
          <w:p w14:paraId="159C77E0" w14:textId="65B2BF56" w:rsidR="00096A4E" w:rsidRPr="00F62E39" w:rsidRDefault="00F62E39" w:rsidP="0023545C">
            <w:pPr>
              <w:rPr>
                <w:rFonts w:cstheme="minorHAnsi"/>
              </w:rPr>
            </w:pPr>
            <w:r w:rsidRPr="00F62E39">
              <w:rPr>
                <w:rFonts w:cstheme="minorHAnsi"/>
              </w:rPr>
              <w:t>Temel Hareket Becerileri</w:t>
            </w:r>
          </w:p>
        </w:tc>
      </w:tr>
      <w:tr w:rsidR="00096A4E" w:rsidRPr="00F62E39" w14:paraId="10996CDF" w14:textId="77777777" w:rsidTr="0023545C">
        <w:trPr>
          <w:trHeight w:val="472"/>
        </w:trPr>
        <w:tc>
          <w:tcPr>
            <w:tcW w:w="1838" w:type="dxa"/>
            <w:shd w:val="clear" w:color="auto" w:fill="FFFFFF" w:themeFill="background1"/>
            <w:vAlign w:val="center"/>
          </w:tcPr>
          <w:p w14:paraId="1D0248CB" w14:textId="30DCDDF1" w:rsidR="00096A4E" w:rsidRPr="00F62E39" w:rsidRDefault="00096A4E" w:rsidP="0023545C">
            <w:pPr>
              <w:rPr>
                <w:rFonts w:cstheme="minorHAnsi"/>
              </w:rPr>
            </w:pPr>
            <w:r w:rsidRPr="00F62E39">
              <w:rPr>
                <w:rFonts w:cstheme="minorHAnsi"/>
              </w:rPr>
              <w:t>Anahtar Kavramlar</w:t>
            </w:r>
          </w:p>
        </w:tc>
        <w:tc>
          <w:tcPr>
            <w:tcW w:w="8000" w:type="dxa"/>
            <w:vAlign w:val="center"/>
          </w:tcPr>
          <w:p w14:paraId="7BAF5694" w14:textId="2B28DF2C" w:rsidR="00096A4E" w:rsidRPr="00F62E39" w:rsidRDefault="0019183D" w:rsidP="0019183D">
            <w:pPr>
              <w:rPr>
                <w:rFonts w:cstheme="minorHAnsi"/>
              </w:rPr>
            </w:pPr>
            <w:proofErr w:type="gramStart"/>
            <w:r w:rsidRPr="00F62E39">
              <w:rPr>
                <w:rFonts w:cstheme="minorHAnsi"/>
              </w:rPr>
              <w:t>ağırlık</w:t>
            </w:r>
            <w:proofErr w:type="gramEnd"/>
            <w:r w:rsidRPr="00F62E39">
              <w:rPr>
                <w:rFonts w:cstheme="minorHAnsi"/>
              </w:rPr>
              <w:t xml:space="preserve"> aktarımı, denge, efor, farkındalık, güvenlik, hareket, nesne kontrolü, oyun, oyunlarda risk, yer değiştirme</w:t>
            </w:r>
          </w:p>
        </w:tc>
      </w:tr>
      <w:tr w:rsidR="00096A4E" w:rsidRPr="00F62E39" w14:paraId="38C843C5" w14:textId="77777777" w:rsidTr="0023545C">
        <w:trPr>
          <w:trHeight w:val="499"/>
        </w:trPr>
        <w:tc>
          <w:tcPr>
            <w:tcW w:w="1838" w:type="dxa"/>
            <w:shd w:val="clear" w:color="auto" w:fill="FFFFFF" w:themeFill="background1"/>
            <w:vAlign w:val="center"/>
          </w:tcPr>
          <w:p w14:paraId="68F25949" w14:textId="117B4ECB" w:rsidR="00096A4E" w:rsidRPr="00F62E39" w:rsidRDefault="00096A4E" w:rsidP="0023545C">
            <w:pPr>
              <w:rPr>
                <w:rFonts w:cstheme="minorHAnsi"/>
              </w:rPr>
            </w:pPr>
            <w:r w:rsidRPr="00F62E39">
              <w:rPr>
                <w:rFonts w:cstheme="minorHAnsi"/>
              </w:rPr>
              <w:t>Öğrenme Kanıtları (Ölçme ve Değerlendirme)</w:t>
            </w:r>
          </w:p>
        </w:tc>
        <w:tc>
          <w:tcPr>
            <w:tcW w:w="8000" w:type="dxa"/>
            <w:vAlign w:val="center"/>
          </w:tcPr>
          <w:p w14:paraId="5C44BC58" w14:textId="77777777" w:rsidR="0019183D" w:rsidRPr="00F62E39" w:rsidRDefault="0019183D" w:rsidP="0019183D">
            <w:pPr>
              <w:rPr>
                <w:rFonts w:cstheme="minorHAnsi"/>
              </w:rPr>
            </w:pPr>
            <w:r w:rsidRPr="00F62E39">
              <w:rPr>
                <w:rFonts w:cstheme="minorHAnsi"/>
              </w:rPr>
              <w:t>Öğrenme çıktıları gözlem formu ve kontrol listesi kullanılarak değerlendirilebilir.</w:t>
            </w:r>
          </w:p>
          <w:p w14:paraId="34584127" w14:textId="3C3A959B" w:rsidR="00353491" w:rsidRPr="00F62E39" w:rsidRDefault="0019183D" w:rsidP="0019183D">
            <w:pPr>
              <w:rPr>
                <w:rFonts w:cstheme="minorHAnsi"/>
              </w:rPr>
            </w:pPr>
            <w:r w:rsidRPr="00F62E39">
              <w:rPr>
                <w:rFonts w:cstheme="minorHAnsi"/>
              </w:rPr>
              <w:t>Öğrencilere hareket kavramlarını içeren ürünlerle ilgili performans görevi verilebilir. Bu performans görevi, analitik dereceli puanlama anahtarı ile değerlendirilebilir.</w:t>
            </w:r>
          </w:p>
        </w:tc>
      </w:tr>
      <w:tr w:rsidR="00096A4E" w:rsidRPr="00F62E39"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F62E39" w:rsidRDefault="00096A4E" w:rsidP="0023545C">
            <w:pPr>
              <w:jc w:val="center"/>
              <w:rPr>
                <w:rFonts w:cstheme="minorHAnsi"/>
                <w:b/>
                <w:bCs/>
                <w:color w:val="000000" w:themeColor="text1"/>
              </w:rPr>
            </w:pPr>
            <w:r w:rsidRPr="00F62E39">
              <w:rPr>
                <w:rFonts w:cstheme="minorHAnsi"/>
                <w:b/>
                <w:bCs/>
                <w:color w:val="000000" w:themeColor="text1"/>
              </w:rPr>
              <w:t>ÖĞRENME-ÖĞRETME YAŞANTILARI</w:t>
            </w:r>
          </w:p>
        </w:tc>
      </w:tr>
      <w:tr w:rsidR="00096A4E" w:rsidRPr="00F62E39" w14:paraId="00C2187B" w14:textId="77777777" w:rsidTr="0023545C">
        <w:trPr>
          <w:trHeight w:val="472"/>
        </w:trPr>
        <w:tc>
          <w:tcPr>
            <w:tcW w:w="1838" w:type="dxa"/>
            <w:vAlign w:val="center"/>
          </w:tcPr>
          <w:p w14:paraId="42AB4BDA" w14:textId="571A405C" w:rsidR="00096A4E" w:rsidRPr="00F62E39" w:rsidRDefault="00096A4E" w:rsidP="0023545C">
            <w:pPr>
              <w:rPr>
                <w:rFonts w:cstheme="minorHAnsi"/>
              </w:rPr>
            </w:pPr>
            <w:r w:rsidRPr="00F62E39">
              <w:rPr>
                <w:rFonts w:cstheme="minorHAnsi"/>
              </w:rPr>
              <w:t>Temel Kabuller</w:t>
            </w:r>
          </w:p>
        </w:tc>
        <w:tc>
          <w:tcPr>
            <w:tcW w:w="8000" w:type="dxa"/>
            <w:vAlign w:val="center"/>
          </w:tcPr>
          <w:p w14:paraId="4089C7C8" w14:textId="69115171" w:rsidR="00096A4E" w:rsidRPr="00F62E39" w:rsidRDefault="0019183D" w:rsidP="0019183D">
            <w:pPr>
              <w:rPr>
                <w:rFonts w:cstheme="minorHAnsi"/>
              </w:rPr>
            </w:pPr>
            <w:r w:rsidRPr="00F62E39">
              <w:rPr>
                <w:rFonts w:cstheme="minorHAnsi"/>
              </w:rPr>
              <w:t>Öğrencilerin temel hareket becerilerinden yer değiştirme, nesne kontrolü ve denge becerilerini günlük hayatlarında deneyimledikleri ve bu becerileri basit oyunlarda uygulamaya hazır oldukları kabul edilir.</w:t>
            </w:r>
          </w:p>
        </w:tc>
      </w:tr>
      <w:tr w:rsidR="00096A4E" w:rsidRPr="00F62E39" w14:paraId="67B714FF" w14:textId="77777777" w:rsidTr="0023545C">
        <w:trPr>
          <w:trHeight w:val="499"/>
        </w:trPr>
        <w:tc>
          <w:tcPr>
            <w:tcW w:w="1838" w:type="dxa"/>
            <w:vAlign w:val="center"/>
          </w:tcPr>
          <w:p w14:paraId="3131CB7A" w14:textId="00CC78C4" w:rsidR="00096A4E" w:rsidRPr="00F62E39" w:rsidRDefault="00096A4E" w:rsidP="0023545C">
            <w:pPr>
              <w:rPr>
                <w:rFonts w:cstheme="minorHAnsi"/>
              </w:rPr>
            </w:pPr>
            <w:r w:rsidRPr="00F62E39">
              <w:rPr>
                <w:rFonts w:cstheme="minorHAnsi"/>
              </w:rPr>
              <w:t>Ön Değerlendirme Süreci</w:t>
            </w:r>
          </w:p>
        </w:tc>
        <w:tc>
          <w:tcPr>
            <w:tcW w:w="8000" w:type="dxa"/>
            <w:vAlign w:val="center"/>
          </w:tcPr>
          <w:p w14:paraId="4F6120E0" w14:textId="77777777" w:rsidR="0019183D" w:rsidRPr="00F62E39" w:rsidRDefault="0019183D" w:rsidP="0019183D">
            <w:pPr>
              <w:rPr>
                <w:rFonts w:cstheme="minorHAnsi"/>
              </w:rPr>
            </w:pPr>
            <w:r w:rsidRPr="00F62E39">
              <w:rPr>
                <w:rFonts w:cstheme="minorHAnsi"/>
              </w:rPr>
              <w:t>• Havadan gelen bir topu yakalamak için ne yaparsınız?</w:t>
            </w:r>
          </w:p>
          <w:p w14:paraId="5E57C1EA" w14:textId="7E3D1B19" w:rsidR="00985D39" w:rsidRPr="00F62E39" w:rsidRDefault="0019183D" w:rsidP="0019183D">
            <w:pPr>
              <w:rPr>
                <w:rFonts w:cstheme="minorHAnsi"/>
              </w:rPr>
            </w:pPr>
            <w:r w:rsidRPr="00F62E39">
              <w:rPr>
                <w:rFonts w:cstheme="minorHAnsi"/>
              </w:rPr>
              <w:t>• Farklı zeminlerde (toprak, buz, asfalt, kum, çim alan vb.) yürürken ya da koşarken nasıl hareket edersiniz?</w:t>
            </w:r>
          </w:p>
        </w:tc>
      </w:tr>
      <w:tr w:rsidR="00096A4E" w:rsidRPr="00F62E39" w14:paraId="38B11B72" w14:textId="77777777" w:rsidTr="0023545C">
        <w:trPr>
          <w:trHeight w:val="472"/>
        </w:trPr>
        <w:tc>
          <w:tcPr>
            <w:tcW w:w="1838" w:type="dxa"/>
            <w:vAlign w:val="center"/>
          </w:tcPr>
          <w:p w14:paraId="75AD5AD7" w14:textId="59E83E5C" w:rsidR="00096A4E" w:rsidRPr="00F62E39" w:rsidRDefault="00096A4E" w:rsidP="0023545C">
            <w:pPr>
              <w:rPr>
                <w:rFonts w:cstheme="minorHAnsi"/>
              </w:rPr>
            </w:pPr>
            <w:r w:rsidRPr="00F62E39">
              <w:rPr>
                <w:rFonts w:cstheme="minorHAnsi"/>
              </w:rPr>
              <w:t>Köprü Kurma</w:t>
            </w:r>
          </w:p>
        </w:tc>
        <w:tc>
          <w:tcPr>
            <w:tcW w:w="8000" w:type="dxa"/>
            <w:vAlign w:val="center"/>
          </w:tcPr>
          <w:p w14:paraId="1682F301" w14:textId="283465B8" w:rsidR="00096A4E" w:rsidRPr="00F62E39" w:rsidRDefault="0019183D" w:rsidP="0019183D">
            <w:pPr>
              <w:rPr>
                <w:rFonts w:cstheme="minorHAnsi"/>
              </w:rPr>
            </w:pPr>
            <w:r w:rsidRPr="00F62E39">
              <w:rPr>
                <w:rFonts w:cstheme="minorHAnsi"/>
              </w:rP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096A4E" w:rsidRPr="00F62E39" w14:paraId="0B094947" w14:textId="77777777" w:rsidTr="0023545C">
        <w:trPr>
          <w:trHeight w:val="499"/>
        </w:trPr>
        <w:tc>
          <w:tcPr>
            <w:tcW w:w="1838" w:type="dxa"/>
            <w:vAlign w:val="center"/>
          </w:tcPr>
          <w:p w14:paraId="7D76B316" w14:textId="1D42B883" w:rsidR="00096A4E" w:rsidRPr="00F62E39" w:rsidRDefault="00096A4E" w:rsidP="0023545C">
            <w:pPr>
              <w:rPr>
                <w:rFonts w:cstheme="minorHAnsi"/>
              </w:rPr>
            </w:pPr>
            <w:r w:rsidRPr="00F62E39">
              <w:rPr>
                <w:rFonts w:cstheme="minorHAnsi"/>
              </w:rPr>
              <w:t>Öğrenme-Öğretme Uygulamaları</w:t>
            </w:r>
          </w:p>
        </w:tc>
        <w:tc>
          <w:tcPr>
            <w:tcW w:w="8000" w:type="dxa"/>
            <w:vAlign w:val="center"/>
          </w:tcPr>
          <w:p w14:paraId="027204CF" w14:textId="2599A247" w:rsidR="00F62E39" w:rsidRPr="00F62E39" w:rsidRDefault="00F62E39" w:rsidP="00F62E39">
            <w:pPr>
              <w:pStyle w:val="AralkYok"/>
              <w:numPr>
                <w:ilvl w:val="0"/>
                <w:numId w:val="5"/>
              </w:numPr>
              <w:rPr>
                <w:rFonts w:cstheme="minorHAnsi"/>
              </w:rPr>
            </w:pPr>
            <w:r w:rsidRPr="00F62E39">
              <w:rPr>
                <w:rFonts w:cstheme="minorHAnsi"/>
              </w:rPr>
              <w:t>Öğrencilerden günlük hayatta kullandıkları yer değiştirme (yürüme, koşma, yuvarlanma, sıçrama vb.), nesne kontrolü (atma-tutma, yakalama vb.) ve denge (eğilme, dönme, ağırlık aktarımı vb.) becerilerine örnek vermeleri istenir. Öğrencilerin bu hareket becerilerini hangi durumlarda sergilediklerine yönelik tartışmalara katılmaları, duygu ve düşüncelerini ifade etmeleri sağlanır (</w:t>
            </w:r>
            <w:hyperlink r:id="rId7" w:history="1">
              <w:r w:rsidRPr="00F62E39">
                <w:rPr>
                  <w:rStyle w:val="Kpr"/>
                  <w:rFonts w:cstheme="minorHAnsi"/>
                </w:rPr>
                <w:t>SDB2.1</w:t>
              </w:r>
            </w:hyperlink>
            <w:r w:rsidRPr="00F62E39">
              <w:rPr>
                <w:rFonts w:cstheme="minorHAnsi"/>
              </w:rPr>
              <w:t>, </w:t>
            </w:r>
            <w:hyperlink r:id="rId8" w:history="1">
              <w:r w:rsidRPr="00F62E39">
                <w:rPr>
                  <w:rStyle w:val="Kpr"/>
                  <w:rFonts w:cstheme="minorHAnsi"/>
                </w:rPr>
                <w:t>KB2.18</w:t>
              </w:r>
            </w:hyperlink>
            <w:r w:rsidRPr="00F62E39">
              <w:rPr>
                <w:rFonts w:cstheme="minorHAnsi"/>
              </w:rPr>
              <w:t>). Bunun yanı sıra öğrencilerden temel hareket becerileriyle ilgili deneyimlerini birbirlerine sorular sorarak paylaşmaları ve bu süreçte tüm arkadaşlarına saygılı ve nazik davranışlar sergilemeleri beklenir (</w:t>
            </w:r>
            <w:hyperlink r:id="rId9" w:history="1">
              <w:r w:rsidRPr="00F62E39">
                <w:rPr>
                  <w:rStyle w:val="Kpr"/>
                  <w:rFonts w:cstheme="minorHAnsi"/>
                </w:rPr>
                <w:t>E3.8</w:t>
              </w:r>
            </w:hyperlink>
            <w:r w:rsidRPr="00F62E39">
              <w:rPr>
                <w:rFonts w:cstheme="minorHAnsi"/>
              </w:rPr>
              <w:t>, </w:t>
            </w:r>
            <w:hyperlink r:id="rId10" w:history="1">
              <w:r w:rsidRPr="00F62E39">
                <w:rPr>
                  <w:rStyle w:val="Kpr"/>
                  <w:rFonts w:cstheme="minorHAnsi"/>
                </w:rPr>
                <w:t>D14.1</w:t>
              </w:r>
            </w:hyperlink>
            <w:r w:rsidRPr="00F62E39">
              <w:rPr>
                <w:rFonts w:cstheme="minorHAnsi"/>
              </w:rPr>
              <w:t>). Örnek resim, video gibi görsel içerikler yardımıyla temel hareket becerilerini tanımaları ve bu becerilerin farklı kullanım durumlarını açıklamaları sağlanır (</w:t>
            </w:r>
            <w:hyperlink r:id="rId11" w:history="1">
              <w:r w:rsidRPr="00F62E39">
                <w:rPr>
                  <w:rStyle w:val="Kpr"/>
                  <w:rFonts w:cstheme="minorHAnsi"/>
                </w:rPr>
                <w:t>OB4</w:t>
              </w:r>
            </w:hyperlink>
            <w:r w:rsidRPr="00F62E39">
              <w:rPr>
                <w:rFonts w:cstheme="minorHAnsi"/>
              </w:rPr>
              <w:t>). Öğrencilerden günlük hayatlarında kullandıkları temel hareket becerilerini çeşitli oyun ve etkinlikler sırasında anlamlandırarak açıklamaları beklenir.</w:t>
            </w:r>
          </w:p>
          <w:p w14:paraId="4DC1488E" w14:textId="4962D170" w:rsidR="0023545C" w:rsidRPr="00F62E39" w:rsidRDefault="00F62E39" w:rsidP="00F62E39">
            <w:pPr>
              <w:pStyle w:val="AralkYok"/>
              <w:numPr>
                <w:ilvl w:val="0"/>
                <w:numId w:val="5"/>
              </w:numPr>
              <w:rPr>
                <w:rFonts w:cstheme="minorHAnsi"/>
              </w:rPr>
            </w:pPr>
            <w:r w:rsidRPr="00F62E39">
              <w:rPr>
                <w:rFonts w:cstheme="minorHAnsi"/>
              </w:rPr>
              <w:lastRenderedPageBreak/>
              <w:t>Yer değiştirme, nesne kontrolü ve denge becerileriyle ilgili görsel materyaller sunularak öğrencilerin farklı beceri kategorilerini ayırt etmeleri sağlanır. Öğrencilere konu hakkında sorular sorularak gösterilen becerileri deneyimlemeleri, beceriler arasındaki benzerlik ve farklılıkları anlamlandırmaları sağlanır. Öğrencilerin yer değiştirme, nesne kontrolü ve denge hareketlerinden seçilenleri tüm basamaklarıyla göstererek yapabilmeleri için hareket istasyonları kurulur. Bu hareketleri doğru bir şekilde sergilemenin önemine dikkat çekilir ve öğrencilerden hareketleri eşle, grupla veya bireysel olarak hareket istasyonlarında uygulamaları istenir (</w:t>
            </w:r>
            <w:hyperlink r:id="rId12" w:history="1">
              <w:r w:rsidRPr="00F62E39">
                <w:rPr>
                  <w:rStyle w:val="Kpr"/>
                  <w:rFonts w:cstheme="minorHAnsi"/>
                </w:rPr>
                <w:t>SDB2.2</w:t>
              </w:r>
            </w:hyperlink>
            <w:r w:rsidRPr="00F62E39">
              <w:rPr>
                <w:rFonts w:cstheme="minorHAnsi"/>
              </w:rPr>
              <w:t>, </w:t>
            </w:r>
            <w:hyperlink r:id="rId13" w:history="1">
              <w:r w:rsidRPr="00F62E39">
                <w:rPr>
                  <w:rStyle w:val="Kpr"/>
                  <w:rFonts w:cstheme="minorHAnsi"/>
                </w:rPr>
                <w:t>SBAB5.2</w:t>
              </w:r>
            </w:hyperlink>
            <w:r w:rsidRPr="00F62E39">
              <w:rPr>
                <w:rFonts w:cstheme="minorHAnsi"/>
              </w:rPr>
              <w:t>). Öğrencilerin temel hareket becerilerini sergileyebilecekleri çeşitli oyunlar düzenlenir. Düzenlenen oyunlar açık veya kapalı alanlarda uygulatılarak öğrencilerin becerileri eğlenerek pekiştirmeleri sağlanır (</w:t>
            </w:r>
            <w:hyperlink r:id="rId14" w:history="1">
              <w:r w:rsidRPr="00F62E39">
                <w:rPr>
                  <w:rStyle w:val="Kpr"/>
                  <w:rFonts w:cstheme="minorHAnsi"/>
                </w:rPr>
                <w:t>E2.5</w:t>
              </w:r>
            </w:hyperlink>
            <w:r w:rsidRPr="00F62E39">
              <w:rPr>
                <w:rFonts w:cstheme="minorHAnsi"/>
              </w:rPr>
              <w:t>). Öğrencilerin bu becerileri uygularken hareket kavramlarıyla ilişki kurmalarına özen gösterilir. </w:t>
            </w:r>
          </w:p>
        </w:tc>
      </w:tr>
      <w:tr w:rsidR="00096A4E" w:rsidRPr="00F62E39"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F62E39" w:rsidRDefault="00096A4E" w:rsidP="0023545C">
            <w:pPr>
              <w:jc w:val="center"/>
              <w:rPr>
                <w:rFonts w:cstheme="minorHAnsi"/>
                <w:b/>
                <w:bCs/>
              </w:rPr>
            </w:pPr>
            <w:r w:rsidRPr="00F62E39">
              <w:rPr>
                <w:rFonts w:cstheme="minorHAnsi"/>
                <w:b/>
                <w:bCs/>
              </w:rPr>
              <w:lastRenderedPageBreak/>
              <w:t>FARKLILAŞTIRMA</w:t>
            </w:r>
          </w:p>
        </w:tc>
      </w:tr>
      <w:tr w:rsidR="00096A4E" w:rsidRPr="00F62E39" w14:paraId="5A2793DC" w14:textId="77777777" w:rsidTr="0023545C">
        <w:trPr>
          <w:trHeight w:val="499"/>
        </w:trPr>
        <w:tc>
          <w:tcPr>
            <w:tcW w:w="1838" w:type="dxa"/>
            <w:vAlign w:val="center"/>
          </w:tcPr>
          <w:p w14:paraId="6E554CD1" w14:textId="74C18F3E" w:rsidR="00096A4E" w:rsidRPr="00F62E39" w:rsidRDefault="00096A4E" w:rsidP="0023545C">
            <w:pPr>
              <w:rPr>
                <w:rFonts w:cstheme="minorHAnsi"/>
              </w:rPr>
            </w:pPr>
            <w:r w:rsidRPr="00F62E39">
              <w:rPr>
                <w:rFonts w:cstheme="minorHAnsi"/>
              </w:rPr>
              <w:t>Zenginleştirme</w:t>
            </w:r>
          </w:p>
        </w:tc>
        <w:tc>
          <w:tcPr>
            <w:tcW w:w="8000" w:type="dxa"/>
            <w:vAlign w:val="center"/>
          </w:tcPr>
          <w:p w14:paraId="5970DEFE" w14:textId="5C8B1B4B" w:rsidR="00096A4E" w:rsidRPr="00F62E39" w:rsidRDefault="00F62E39" w:rsidP="00F62E39">
            <w:pPr>
              <w:rPr>
                <w:rFonts w:cstheme="minorHAnsi"/>
              </w:rPr>
            </w:pPr>
            <w:r w:rsidRPr="00F62E39">
              <w:rPr>
                <w:rFonts w:cstheme="minorHAnsi"/>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p>
        </w:tc>
      </w:tr>
      <w:tr w:rsidR="00096A4E" w:rsidRPr="00F62E39" w14:paraId="4A585E4E" w14:textId="77777777" w:rsidTr="0023545C">
        <w:trPr>
          <w:trHeight w:val="499"/>
        </w:trPr>
        <w:tc>
          <w:tcPr>
            <w:tcW w:w="1838" w:type="dxa"/>
            <w:vAlign w:val="center"/>
          </w:tcPr>
          <w:p w14:paraId="3B6033BE" w14:textId="52AE3A95" w:rsidR="00096A4E" w:rsidRPr="00F62E39" w:rsidRDefault="00096A4E" w:rsidP="0023545C">
            <w:pPr>
              <w:rPr>
                <w:rFonts w:cstheme="minorHAnsi"/>
              </w:rPr>
            </w:pPr>
            <w:r w:rsidRPr="00F62E39">
              <w:rPr>
                <w:rFonts w:cstheme="minorHAnsi"/>
              </w:rPr>
              <w:t>Destekleme</w:t>
            </w:r>
          </w:p>
        </w:tc>
        <w:tc>
          <w:tcPr>
            <w:tcW w:w="8000" w:type="dxa"/>
            <w:vAlign w:val="center"/>
          </w:tcPr>
          <w:p w14:paraId="74ADCB2C" w14:textId="22CDC0E7" w:rsidR="00096A4E" w:rsidRPr="00F62E39" w:rsidRDefault="00F62E39" w:rsidP="00F62E39">
            <w:pPr>
              <w:rPr>
                <w:rFonts w:cstheme="minorHAnsi"/>
              </w:rPr>
            </w:pPr>
            <w:r w:rsidRPr="00F62E39">
              <w:rPr>
                <w:rFonts w:cstheme="minorHAnsi"/>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p>
        </w:tc>
      </w:tr>
      <w:tr w:rsidR="00096A4E" w:rsidRPr="00F62E39" w14:paraId="00730696" w14:textId="77777777" w:rsidTr="0023545C">
        <w:trPr>
          <w:trHeight w:val="961"/>
        </w:trPr>
        <w:tc>
          <w:tcPr>
            <w:tcW w:w="1838" w:type="dxa"/>
            <w:vAlign w:val="center"/>
          </w:tcPr>
          <w:p w14:paraId="3B26B1F9" w14:textId="30D58F4D" w:rsidR="00597C65" w:rsidRPr="00F62E39" w:rsidRDefault="00096A4E" w:rsidP="0023545C">
            <w:pPr>
              <w:rPr>
                <w:rFonts w:cstheme="minorHAnsi"/>
              </w:rPr>
            </w:pPr>
            <w:r w:rsidRPr="00F62E39">
              <w:rPr>
                <w:rFonts w:cstheme="minorHAnsi"/>
              </w:rPr>
              <w:t>Öğretmen Yansıtmaları</w:t>
            </w:r>
          </w:p>
        </w:tc>
        <w:tc>
          <w:tcPr>
            <w:tcW w:w="8000" w:type="dxa"/>
            <w:vAlign w:val="center"/>
          </w:tcPr>
          <w:p w14:paraId="56867CEA" w14:textId="77777777" w:rsidR="00096A4E" w:rsidRPr="00F62E39"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2BB8F73D" w14:textId="77777777" w:rsidR="00FC71FE" w:rsidRDefault="00FC71FE" w:rsidP="008A677E">
      <w:pPr>
        <w:pStyle w:val="AralkYok"/>
        <w:ind w:left="7788" w:firstLine="708"/>
      </w:pPr>
    </w:p>
    <w:p w14:paraId="5C84BE06" w14:textId="77777777" w:rsidR="00FC71FE" w:rsidRDefault="00FC71FE" w:rsidP="008A677E">
      <w:pPr>
        <w:pStyle w:val="AralkYok"/>
        <w:ind w:left="7788" w:firstLine="708"/>
      </w:pPr>
    </w:p>
    <w:p w14:paraId="5FDD818E" w14:textId="77777777" w:rsidR="00FC71FE" w:rsidRDefault="00FC71FE" w:rsidP="008A677E">
      <w:pPr>
        <w:pStyle w:val="AralkYok"/>
        <w:ind w:left="7788" w:firstLine="708"/>
      </w:pPr>
    </w:p>
    <w:p w14:paraId="2698960F" w14:textId="793F7DB3" w:rsidR="008A677E" w:rsidRDefault="008A677E" w:rsidP="008A677E">
      <w:pPr>
        <w:pStyle w:val="AralkYok"/>
        <w:ind w:left="7788" w:firstLine="708"/>
      </w:pPr>
      <w:r>
        <w:t xml:space="preserve">  </w:t>
      </w:r>
      <w:r w:rsidR="00CD35EB">
        <w:t>2</w:t>
      </w:r>
      <w:r w:rsidR="003B64C0">
        <w:t>9</w:t>
      </w:r>
      <w:r w:rsidR="00FC71FE">
        <w:t>/1</w:t>
      </w:r>
      <w:r w:rsidR="00007BF5">
        <w:t>2</w:t>
      </w:r>
      <w:r>
        <w:t>/202</w:t>
      </w:r>
      <w:r w:rsidR="007B6F3D">
        <w:t>5</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55CFCEA4">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4BE2C5EC">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17"/>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BCBB0" w14:textId="77777777" w:rsidR="001A278C" w:rsidRDefault="001A278C" w:rsidP="00096A4E">
      <w:pPr>
        <w:spacing w:after="0" w:line="240" w:lineRule="auto"/>
      </w:pPr>
      <w:r>
        <w:separator/>
      </w:r>
    </w:p>
  </w:endnote>
  <w:endnote w:type="continuationSeparator" w:id="0">
    <w:p w14:paraId="332E8B3A" w14:textId="77777777" w:rsidR="001A278C" w:rsidRDefault="001A278C"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05B16" w14:textId="77777777" w:rsidR="001A278C" w:rsidRDefault="001A278C" w:rsidP="00096A4E">
      <w:pPr>
        <w:spacing w:after="0" w:line="240" w:lineRule="auto"/>
      </w:pPr>
      <w:r>
        <w:separator/>
      </w:r>
    </w:p>
  </w:footnote>
  <w:footnote w:type="continuationSeparator" w:id="0">
    <w:p w14:paraId="6807E266" w14:textId="77777777" w:rsidR="001A278C" w:rsidRDefault="001A278C"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C221A78" w:rsidR="00096A4E" w:rsidRPr="00096A4E" w:rsidRDefault="007C2ED1" w:rsidP="00985D39">
    <w:pPr>
      <w:pStyle w:val="stBilgi"/>
      <w:jc w:val="right"/>
      <w:rPr>
        <w:rFonts w:cstheme="minorHAnsi"/>
        <w:sz w:val="20"/>
        <w:szCs w:val="20"/>
      </w:rPr>
    </w:pPr>
    <w:r>
      <w:rPr>
        <w:rFonts w:cstheme="minorHAnsi"/>
        <w:sz w:val="20"/>
        <w:szCs w:val="20"/>
      </w:rPr>
      <w:t>1</w:t>
    </w:r>
    <w:r w:rsidR="003B64C0">
      <w:rPr>
        <w:rFonts w:cstheme="minorHAnsi"/>
        <w:sz w:val="20"/>
        <w:szCs w:val="20"/>
      </w:rPr>
      <w:t>6</w:t>
    </w:r>
    <w:r w:rsidR="00096A4E" w:rsidRPr="00096A4E">
      <w:rPr>
        <w:rFonts w:cstheme="minorHAnsi"/>
        <w:sz w:val="20"/>
        <w:szCs w:val="20"/>
      </w:rPr>
      <w:t>. HAFTA</w:t>
    </w:r>
  </w:p>
  <w:p w14:paraId="356F0B35" w14:textId="05FA7BBA" w:rsidR="00096A4E" w:rsidRDefault="0019183D" w:rsidP="0023545C">
    <w:pPr>
      <w:pStyle w:val="stBilgi"/>
      <w:jc w:val="center"/>
    </w:pPr>
    <w:r>
      <w:t>1/…</w:t>
    </w:r>
    <w:r w:rsidR="0023545C">
      <w:t xml:space="preserve">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23745"/>
    <w:multiLevelType w:val="hybridMultilevel"/>
    <w:tmpl w:val="45B25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3"/>
  </w:num>
  <w:num w:numId="2" w16cid:durableId="1156990206">
    <w:abstractNumId w:val="4"/>
  </w:num>
  <w:num w:numId="3" w16cid:durableId="62262986">
    <w:abstractNumId w:val="2"/>
  </w:num>
  <w:num w:numId="4" w16cid:durableId="252471949">
    <w:abstractNumId w:val="1"/>
  </w:num>
  <w:num w:numId="5" w16cid:durableId="98959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07BF5"/>
    <w:rsid w:val="00024B21"/>
    <w:rsid w:val="000705A0"/>
    <w:rsid w:val="0008070B"/>
    <w:rsid w:val="00096A4E"/>
    <w:rsid w:val="000D19D6"/>
    <w:rsid w:val="000E464C"/>
    <w:rsid w:val="00124F5B"/>
    <w:rsid w:val="00167C60"/>
    <w:rsid w:val="0019183D"/>
    <w:rsid w:val="001A278C"/>
    <w:rsid w:val="00232ED4"/>
    <w:rsid w:val="0023545C"/>
    <w:rsid w:val="00353491"/>
    <w:rsid w:val="003B64C0"/>
    <w:rsid w:val="00421C3A"/>
    <w:rsid w:val="0047305E"/>
    <w:rsid w:val="004747DA"/>
    <w:rsid w:val="004D50AD"/>
    <w:rsid w:val="004E14AB"/>
    <w:rsid w:val="00571CFA"/>
    <w:rsid w:val="00593FFC"/>
    <w:rsid w:val="00597C65"/>
    <w:rsid w:val="006612CC"/>
    <w:rsid w:val="006A75A0"/>
    <w:rsid w:val="006B3169"/>
    <w:rsid w:val="007B5E23"/>
    <w:rsid w:val="007B6F3D"/>
    <w:rsid w:val="007C2ED1"/>
    <w:rsid w:val="00817111"/>
    <w:rsid w:val="008338CE"/>
    <w:rsid w:val="008A677E"/>
    <w:rsid w:val="008F7895"/>
    <w:rsid w:val="00900B86"/>
    <w:rsid w:val="00985D39"/>
    <w:rsid w:val="009D2190"/>
    <w:rsid w:val="009E39CB"/>
    <w:rsid w:val="00A4783D"/>
    <w:rsid w:val="00A9056D"/>
    <w:rsid w:val="00A94212"/>
    <w:rsid w:val="00AD24AF"/>
    <w:rsid w:val="00B33C7A"/>
    <w:rsid w:val="00B64C22"/>
    <w:rsid w:val="00B73CFC"/>
    <w:rsid w:val="00BC7EFC"/>
    <w:rsid w:val="00BD6DCA"/>
    <w:rsid w:val="00C30A30"/>
    <w:rsid w:val="00C73833"/>
    <w:rsid w:val="00C823A4"/>
    <w:rsid w:val="00CC07A4"/>
    <w:rsid w:val="00CD35EB"/>
    <w:rsid w:val="00D72F33"/>
    <w:rsid w:val="00F42A15"/>
    <w:rsid w:val="00F52D25"/>
    <w:rsid w:val="00F62E39"/>
    <w:rsid w:val="00FC71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F62E3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F62E39"/>
    <w:rPr>
      <w:b/>
      <w:bCs/>
    </w:rPr>
  </w:style>
  <w:style w:type="character" w:styleId="Kpr">
    <w:name w:val="Hyperlink"/>
    <w:basedOn w:val="VarsaylanParagrafYazTipi"/>
    <w:uiPriority w:val="99"/>
    <w:unhideWhenUsed/>
    <w:rsid w:val="00F62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973017">
      <w:bodyDiv w:val="1"/>
      <w:marLeft w:val="0"/>
      <w:marRight w:val="0"/>
      <w:marTop w:val="0"/>
      <w:marBottom w:val="0"/>
      <w:divBdr>
        <w:top w:val="none" w:sz="0" w:space="0" w:color="auto"/>
        <w:left w:val="none" w:sz="0" w:space="0" w:color="auto"/>
        <w:bottom w:val="none" w:sz="0" w:space="0" w:color="auto"/>
        <w:right w:val="none" w:sz="0" w:space="0" w:color="auto"/>
      </w:divBdr>
    </w:div>
    <w:div w:id="20100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31/unite/613?kod=KB2.18" TargetMode="External"/><Relationship Id="rId13" Type="http://schemas.openxmlformats.org/officeDocument/2006/relationships/hyperlink" Target="https://tymm.meb.gov.tr/31/unite/613?kod=SBAB5.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ymm.meb.gov.tr/31/unite/613?kod=SDB2.1" TargetMode="External"/><Relationship Id="rId12" Type="http://schemas.openxmlformats.org/officeDocument/2006/relationships/hyperlink" Target="https://tymm.meb.gov.tr/31/unite/613?kod=SDB2.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ymm.meb.gov.tr/31/unite/613?kod=OB4"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s://tymm.meb.gov.tr/31/unite/613?kod=D14.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ymm.meb.gov.tr/31/unite/613?kod=E3.8" TargetMode="External"/><Relationship Id="rId14" Type="http://schemas.openxmlformats.org/officeDocument/2006/relationships/hyperlink" Target="https://tymm.meb.gov.tr/31/unite/613?kod=E2.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2025-12-28T20:14:00Z</dcterms:created>
  <dcterms:modified xsi:type="dcterms:W3CDTF">2025-12-28T20:14:00Z</dcterms:modified>
</cp:coreProperties>
</file>