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9BBD2" w14:textId="1BE9CF09" w:rsidR="00B252E8" w:rsidRDefault="00B252E8" w:rsidP="00B252E8">
      <w:pPr>
        <w:jc w:val="center"/>
      </w:pPr>
      <w:r>
        <w:t>1/C SINIFI HAYAT BİLGİSİ DERSİ GÜNLÜK PLAN</w:t>
      </w:r>
    </w:p>
    <w:p w14:paraId="5ED75D86" w14:textId="77777777" w:rsidR="00B252E8" w:rsidRDefault="00B252E8" w:rsidP="00B252E8">
      <w:pPr>
        <w:jc w:val="center"/>
      </w:pPr>
    </w:p>
    <w:p w14:paraId="072BCFA6" w14:textId="77777777" w:rsidR="00B252E8" w:rsidRDefault="00B252E8" w:rsidP="00B252E8"/>
    <w:tbl>
      <w:tblPr>
        <w:tblStyle w:val="TabloKlavuzu"/>
        <w:tblpPr w:leftFromText="141" w:rightFromText="141" w:vertAnchor="page" w:horzAnchor="margin" w:tblpY="1096"/>
        <w:tblW w:w="9838" w:type="dxa"/>
        <w:tblLook w:val="04A0" w:firstRow="1" w:lastRow="0" w:firstColumn="1" w:lastColumn="0" w:noHBand="0" w:noVBand="1"/>
      </w:tblPr>
      <w:tblGrid>
        <w:gridCol w:w="2122"/>
        <w:gridCol w:w="7716"/>
      </w:tblGrid>
      <w:tr w:rsidR="00B252E8" w:rsidRPr="00FC33EA" w14:paraId="46039A7D" w14:textId="77777777" w:rsidTr="00935548">
        <w:trPr>
          <w:trHeight w:val="274"/>
        </w:trPr>
        <w:tc>
          <w:tcPr>
            <w:tcW w:w="2122" w:type="dxa"/>
            <w:vAlign w:val="center"/>
          </w:tcPr>
          <w:p w14:paraId="36C9D159" w14:textId="77777777" w:rsidR="00B252E8" w:rsidRPr="00FC33EA" w:rsidRDefault="00B252E8" w:rsidP="00935548">
            <w:pPr>
              <w:rPr>
                <w:rFonts w:cstheme="minorHAnsi"/>
              </w:rPr>
            </w:pPr>
            <w:r w:rsidRPr="00FC33EA">
              <w:rPr>
                <w:rFonts w:cstheme="minorHAnsi"/>
              </w:rPr>
              <w:t>Öğrenme Alanı</w:t>
            </w:r>
          </w:p>
        </w:tc>
        <w:tc>
          <w:tcPr>
            <w:tcW w:w="7716" w:type="dxa"/>
            <w:vAlign w:val="center"/>
          </w:tcPr>
          <w:p w14:paraId="77710617" w14:textId="77777777" w:rsidR="00B252E8" w:rsidRPr="00FC33EA" w:rsidRDefault="00B252E8" w:rsidP="00935548">
            <w:pPr>
              <w:rPr>
                <w:rFonts w:cstheme="minorHAnsi"/>
              </w:rPr>
            </w:pPr>
            <w:r w:rsidRPr="00FC33EA">
              <w:rPr>
                <w:rFonts w:cstheme="minorHAnsi"/>
              </w:rPr>
              <w:t>YAŞADIĞIM YER VE ÜLKEM</w:t>
            </w:r>
          </w:p>
        </w:tc>
      </w:tr>
      <w:tr w:rsidR="00B252E8" w:rsidRPr="00FC33EA" w14:paraId="64F389C0" w14:textId="77777777" w:rsidTr="00935548">
        <w:trPr>
          <w:trHeight w:val="268"/>
        </w:trPr>
        <w:tc>
          <w:tcPr>
            <w:tcW w:w="2122" w:type="dxa"/>
            <w:vAlign w:val="center"/>
          </w:tcPr>
          <w:p w14:paraId="134A8A40" w14:textId="77777777" w:rsidR="00B252E8" w:rsidRPr="00FC33EA" w:rsidRDefault="00B252E8" w:rsidP="00935548">
            <w:pPr>
              <w:rPr>
                <w:rFonts w:cstheme="minorHAnsi"/>
              </w:rPr>
            </w:pPr>
            <w:r w:rsidRPr="00FC33EA">
              <w:rPr>
                <w:rFonts w:cstheme="minorHAnsi"/>
              </w:rPr>
              <w:t>Süre</w:t>
            </w:r>
          </w:p>
        </w:tc>
        <w:tc>
          <w:tcPr>
            <w:tcW w:w="7716" w:type="dxa"/>
            <w:vAlign w:val="center"/>
          </w:tcPr>
          <w:p w14:paraId="2DA66EC0" w14:textId="0F791FAF" w:rsidR="00B252E8" w:rsidRPr="00FC33EA" w:rsidRDefault="00E343B1" w:rsidP="00935548">
            <w:pPr>
              <w:rPr>
                <w:rFonts w:cstheme="minorHAnsi"/>
              </w:rPr>
            </w:pPr>
            <w:r>
              <w:rPr>
                <w:rFonts w:cstheme="minorHAnsi"/>
              </w:rPr>
              <w:t>4</w:t>
            </w:r>
            <w:r w:rsidR="00B252E8" w:rsidRPr="00FC33EA">
              <w:rPr>
                <w:rFonts w:cstheme="minorHAnsi"/>
              </w:rPr>
              <w:t xml:space="preserve"> Ders Saati</w:t>
            </w:r>
          </w:p>
        </w:tc>
      </w:tr>
      <w:tr w:rsidR="00B252E8" w:rsidRPr="00FC33EA" w14:paraId="72289F96" w14:textId="77777777" w:rsidTr="00935548">
        <w:trPr>
          <w:trHeight w:val="134"/>
        </w:trPr>
        <w:tc>
          <w:tcPr>
            <w:tcW w:w="2122" w:type="dxa"/>
            <w:vAlign w:val="center"/>
          </w:tcPr>
          <w:p w14:paraId="6DF867F5" w14:textId="77777777" w:rsidR="00B252E8" w:rsidRPr="00FC33EA" w:rsidRDefault="00B252E8" w:rsidP="00935548">
            <w:pPr>
              <w:rPr>
                <w:rFonts w:cstheme="minorHAnsi"/>
              </w:rPr>
            </w:pPr>
            <w:r w:rsidRPr="00FC33EA">
              <w:rPr>
                <w:rFonts w:cstheme="minorHAnsi"/>
              </w:rPr>
              <w:t>Kavramsal Beceriler</w:t>
            </w:r>
          </w:p>
        </w:tc>
        <w:tc>
          <w:tcPr>
            <w:tcW w:w="7716" w:type="dxa"/>
            <w:vAlign w:val="center"/>
          </w:tcPr>
          <w:p w14:paraId="6DB920B5" w14:textId="77777777" w:rsidR="00B252E8" w:rsidRPr="00FC33EA" w:rsidRDefault="00B252E8" w:rsidP="00935548">
            <w:pPr>
              <w:rPr>
                <w:rFonts w:cstheme="minorHAnsi"/>
              </w:rPr>
            </w:pPr>
            <w:r w:rsidRPr="00FC33EA">
              <w:rPr>
                <w:rFonts w:cstheme="minorHAnsi"/>
              </w:rPr>
              <w:t>Temel Beceriler</w:t>
            </w:r>
          </w:p>
        </w:tc>
      </w:tr>
      <w:tr w:rsidR="00B252E8" w:rsidRPr="00FC33EA" w14:paraId="7761558C" w14:textId="77777777" w:rsidTr="00935548">
        <w:trPr>
          <w:trHeight w:val="370"/>
        </w:trPr>
        <w:tc>
          <w:tcPr>
            <w:tcW w:w="2122" w:type="dxa"/>
            <w:vAlign w:val="center"/>
          </w:tcPr>
          <w:p w14:paraId="1B7F239F" w14:textId="77777777" w:rsidR="00B252E8" w:rsidRPr="00FC33EA" w:rsidRDefault="00B252E8" w:rsidP="00935548">
            <w:pPr>
              <w:rPr>
                <w:rFonts w:cstheme="minorHAnsi"/>
              </w:rPr>
            </w:pPr>
            <w:r w:rsidRPr="00FC33EA">
              <w:rPr>
                <w:rFonts w:cstheme="minorHAnsi"/>
              </w:rPr>
              <w:t>Eğilimler</w:t>
            </w:r>
          </w:p>
        </w:tc>
        <w:tc>
          <w:tcPr>
            <w:tcW w:w="7716" w:type="dxa"/>
            <w:vAlign w:val="center"/>
          </w:tcPr>
          <w:p w14:paraId="7786546A" w14:textId="77777777" w:rsidR="00B252E8" w:rsidRPr="00FC33EA" w:rsidRDefault="00B252E8" w:rsidP="00935548">
            <w:pPr>
              <w:rPr>
                <w:rFonts w:cstheme="minorHAnsi"/>
              </w:rPr>
            </w:pPr>
            <w:r w:rsidRPr="00FC33EA">
              <w:rPr>
                <w:rFonts w:cstheme="minorHAnsi"/>
              </w:rPr>
              <w:t>Kendine Güvenme (Öz Güven)</w:t>
            </w:r>
          </w:p>
        </w:tc>
      </w:tr>
      <w:tr w:rsidR="00B252E8" w:rsidRPr="00FC33EA" w14:paraId="04F596A1" w14:textId="77777777" w:rsidTr="00935548">
        <w:trPr>
          <w:trHeight w:val="135"/>
        </w:trPr>
        <w:tc>
          <w:tcPr>
            <w:tcW w:w="9838" w:type="dxa"/>
            <w:gridSpan w:val="2"/>
            <w:shd w:val="clear" w:color="auto" w:fill="9CC2E5" w:themeFill="accent1" w:themeFillTint="99"/>
            <w:vAlign w:val="center"/>
          </w:tcPr>
          <w:p w14:paraId="6C1BE38D" w14:textId="77777777" w:rsidR="00B252E8" w:rsidRPr="00FC33EA" w:rsidRDefault="00B252E8" w:rsidP="00935548">
            <w:pPr>
              <w:jc w:val="center"/>
              <w:rPr>
                <w:rFonts w:cstheme="minorHAnsi"/>
                <w:b/>
                <w:bCs/>
              </w:rPr>
            </w:pPr>
            <w:r w:rsidRPr="00FC33EA">
              <w:rPr>
                <w:rFonts w:cstheme="minorHAnsi"/>
                <w:b/>
                <w:bCs/>
              </w:rPr>
              <w:t>PROGRAMLAR ARASI BİLEŞENLER</w:t>
            </w:r>
          </w:p>
        </w:tc>
      </w:tr>
      <w:tr w:rsidR="00B252E8" w:rsidRPr="00FC33EA" w14:paraId="2B0442C1" w14:textId="77777777" w:rsidTr="00935548">
        <w:trPr>
          <w:trHeight w:val="276"/>
        </w:trPr>
        <w:tc>
          <w:tcPr>
            <w:tcW w:w="2122" w:type="dxa"/>
            <w:shd w:val="clear" w:color="auto" w:fill="FFFFFF" w:themeFill="background1"/>
            <w:vAlign w:val="center"/>
          </w:tcPr>
          <w:p w14:paraId="5CA06272" w14:textId="77777777" w:rsidR="00B252E8" w:rsidRPr="00FC33EA" w:rsidRDefault="00B252E8" w:rsidP="00935548">
            <w:pPr>
              <w:rPr>
                <w:rFonts w:cstheme="minorHAnsi"/>
              </w:rPr>
            </w:pPr>
            <w:r w:rsidRPr="00FC33EA">
              <w:rPr>
                <w:rFonts w:cstheme="minorHAnsi"/>
              </w:rPr>
              <w:t>Değerler</w:t>
            </w:r>
          </w:p>
        </w:tc>
        <w:tc>
          <w:tcPr>
            <w:tcW w:w="7716" w:type="dxa"/>
            <w:vAlign w:val="center"/>
          </w:tcPr>
          <w:p w14:paraId="0FEDA5F4" w14:textId="77777777" w:rsidR="00B252E8" w:rsidRPr="00FC33EA" w:rsidRDefault="00B252E8" w:rsidP="00935548">
            <w:pPr>
              <w:rPr>
                <w:rFonts w:cstheme="minorHAnsi"/>
              </w:rPr>
            </w:pPr>
            <w:r w:rsidRPr="00FC33EA">
              <w:rPr>
                <w:rFonts w:cstheme="minorHAnsi"/>
              </w:rPr>
              <w:t>Çalışkanlık, Özgürlük, Sabır, Saygı, Vatanseverlik</w:t>
            </w:r>
          </w:p>
        </w:tc>
      </w:tr>
      <w:tr w:rsidR="00B252E8" w:rsidRPr="00FC33EA" w14:paraId="7EBCBA16" w14:textId="77777777" w:rsidTr="00935548">
        <w:trPr>
          <w:trHeight w:val="472"/>
        </w:trPr>
        <w:tc>
          <w:tcPr>
            <w:tcW w:w="2122" w:type="dxa"/>
            <w:shd w:val="clear" w:color="auto" w:fill="FFFFFF" w:themeFill="background1"/>
            <w:vAlign w:val="center"/>
          </w:tcPr>
          <w:p w14:paraId="5D81BA08" w14:textId="77777777" w:rsidR="00B252E8" w:rsidRPr="00FC33EA" w:rsidRDefault="00B252E8" w:rsidP="00935548">
            <w:pPr>
              <w:rPr>
                <w:rFonts w:cstheme="minorHAnsi"/>
              </w:rPr>
            </w:pPr>
            <w:r w:rsidRPr="00FC33EA">
              <w:rPr>
                <w:rFonts w:cstheme="minorHAnsi"/>
              </w:rPr>
              <w:t>Okuryazarlık Becerileri</w:t>
            </w:r>
          </w:p>
        </w:tc>
        <w:tc>
          <w:tcPr>
            <w:tcW w:w="7716" w:type="dxa"/>
            <w:vAlign w:val="center"/>
          </w:tcPr>
          <w:p w14:paraId="54CAAF87" w14:textId="77777777" w:rsidR="00B252E8" w:rsidRPr="00FC33EA" w:rsidRDefault="00B252E8" w:rsidP="00935548">
            <w:pPr>
              <w:rPr>
                <w:rFonts w:cstheme="minorHAnsi"/>
              </w:rPr>
            </w:pPr>
            <w:r w:rsidRPr="00FC33EA">
              <w:rPr>
                <w:rFonts w:cstheme="minorHAnsi"/>
              </w:rPr>
              <w:t>Dijital Okuryazarlık, Kültür Okuryazarlığı</w:t>
            </w:r>
          </w:p>
        </w:tc>
      </w:tr>
      <w:tr w:rsidR="00B252E8" w:rsidRPr="00FC33EA" w14:paraId="4BBE1428" w14:textId="77777777" w:rsidTr="00935548">
        <w:trPr>
          <w:trHeight w:val="499"/>
        </w:trPr>
        <w:tc>
          <w:tcPr>
            <w:tcW w:w="2122" w:type="dxa"/>
            <w:shd w:val="clear" w:color="auto" w:fill="FFFFFF" w:themeFill="background1"/>
            <w:vAlign w:val="center"/>
          </w:tcPr>
          <w:p w14:paraId="293BDB59" w14:textId="77777777" w:rsidR="00B252E8" w:rsidRPr="00FC33EA" w:rsidRDefault="00B252E8" w:rsidP="00935548">
            <w:pPr>
              <w:rPr>
                <w:rFonts w:cstheme="minorHAnsi"/>
              </w:rPr>
            </w:pPr>
            <w:r w:rsidRPr="00FC33EA">
              <w:rPr>
                <w:rFonts w:cstheme="minorHAnsi"/>
              </w:rPr>
              <w:t>Disiplinler Arası İlişkiler</w:t>
            </w:r>
          </w:p>
        </w:tc>
        <w:tc>
          <w:tcPr>
            <w:tcW w:w="7716" w:type="dxa"/>
            <w:vAlign w:val="center"/>
          </w:tcPr>
          <w:p w14:paraId="785ABAD2" w14:textId="77777777" w:rsidR="00B252E8" w:rsidRPr="00FC33EA" w:rsidRDefault="00B252E8" w:rsidP="00935548">
            <w:pPr>
              <w:rPr>
                <w:rFonts w:cstheme="minorHAnsi"/>
              </w:rPr>
            </w:pPr>
            <w:r w:rsidRPr="00FC33EA">
              <w:rPr>
                <w:rFonts w:cstheme="minorHAnsi"/>
              </w:rPr>
              <w:t>Türkçe, Sosyal Bilgiler, Din Kültürü ve Ahlak Bilgisi</w:t>
            </w:r>
          </w:p>
        </w:tc>
      </w:tr>
      <w:tr w:rsidR="00B252E8" w:rsidRPr="00FC33EA" w14:paraId="00644A39" w14:textId="77777777" w:rsidTr="00935548">
        <w:trPr>
          <w:trHeight w:val="499"/>
        </w:trPr>
        <w:tc>
          <w:tcPr>
            <w:tcW w:w="2122" w:type="dxa"/>
            <w:shd w:val="clear" w:color="auto" w:fill="FFFFFF" w:themeFill="background1"/>
            <w:vAlign w:val="center"/>
          </w:tcPr>
          <w:p w14:paraId="561824C3" w14:textId="77777777" w:rsidR="00B252E8" w:rsidRPr="00FC33EA" w:rsidRDefault="00B252E8" w:rsidP="00935548">
            <w:pPr>
              <w:rPr>
                <w:rFonts w:cstheme="minorHAnsi"/>
              </w:rPr>
            </w:pPr>
            <w:r w:rsidRPr="00FC33EA">
              <w:rPr>
                <w:rFonts w:cstheme="minorHAnsi"/>
              </w:rPr>
              <w:t>Beceriler Arası İlişkiler</w:t>
            </w:r>
          </w:p>
        </w:tc>
        <w:tc>
          <w:tcPr>
            <w:tcW w:w="7716" w:type="dxa"/>
            <w:vAlign w:val="center"/>
          </w:tcPr>
          <w:p w14:paraId="77472BB2" w14:textId="77777777" w:rsidR="00B252E8" w:rsidRPr="00FC33EA" w:rsidRDefault="00B252E8" w:rsidP="00935548">
            <w:pPr>
              <w:rPr>
                <w:rFonts w:cstheme="minorHAnsi"/>
              </w:rPr>
            </w:pPr>
            <w:r w:rsidRPr="00FC33EA">
              <w:rPr>
                <w:rFonts w:cstheme="minorHAnsi"/>
              </w:rPr>
              <w:t>Kendini Tanıma (Öz Farkındalık Becerisi)</w:t>
            </w:r>
          </w:p>
        </w:tc>
      </w:tr>
      <w:tr w:rsidR="00B252E8" w:rsidRPr="00FC33EA" w14:paraId="4919BAC0" w14:textId="77777777" w:rsidTr="00935548">
        <w:trPr>
          <w:trHeight w:val="472"/>
        </w:trPr>
        <w:tc>
          <w:tcPr>
            <w:tcW w:w="2122" w:type="dxa"/>
            <w:shd w:val="clear" w:color="auto" w:fill="FFFFFF" w:themeFill="background1"/>
            <w:vAlign w:val="center"/>
          </w:tcPr>
          <w:p w14:paraId="2280183E" w14:textId="77777777" w:rsidR="00B252E8" w:rsidRPr="00FC33EA" w:rsidRDefault="00B252E8" w:rsidP="00935548">
            <w:pPr>
              <w:rPr>
                <w:rFonts w:cstheme="minorHAnsi"/>
              </w:rPr>
            </w:pPr>
            <w:r w:rsidRPr="00FC33EA">
              <w:rPr>
                <w:rFonts w:cstheme="minorHAnsi"/>
              </w:rPr>
              <w:t>Öğrenme Çıktıları ve Süreç Bileşenleri</w:t>
            </w:r>
          </w:p>
        </w:tc>
        <w:tc>
          <w:tcPr>
            <w:tcW w:w="7716" w:type="dxa"/>
            <w:vAlign w:val="center"/>
          </w:tcPr>
          <w:p w14:paraId="272ECA75" w14:textId="62571E90" w:rsidR="00B252E8" w:rsidRPr="004710EE" w:rsidRDefault="004710EE" w:rsidP="004710EE">
            <w:r w:rsidRPr="004710EE">
              <w:t>HB.1.4.5. Dinî gün ve bayramlarda yaşadığı duyguları ifade edebilme</w:t>
            </w:r>
          </w:p>
        </w:tc>
      </w:tr>
      <w:tr w:rsidR="00B252E8" w:rsidRPr="00FC33EA" w14:paraId="3372B771" w14:textId="77777777" w:rsidTr="00935548">
        <w:trPr>
          <w:trHeight w:val="365"/>
        </w:trPr>
        <w:tc>
          <w:tcPr>
            <w:tcW w:w="2122" w:type="dxa"/>
            <w:shd w:val="clear" w:color="auto" w:fill="FFFFFF" w:themeFill="background1"/>
            <w:vAlign w:val="center"/>
          </w:tcPr>
          <w:p w14:paraId="7B1E4631" w14:textId="77777777" w:rsidR="00B252E8" w:rsidRPr="00FC33EA" w:rsidRDefault="00B252E8" w:rsidP="00935548">
            <w:pPr>
              <w:rPr>
                <w:rFonts w:cstheme="minorHAnsi"/>
              </w:rPr>
            </w:pPr>
            <w:r w:rsidRPr="00FC33EA">
              <w:rPr>
                <w:rFonts w:cstheme="minorHAnsi"/>
              </w:rPr>
              <w:t>İçerik Çerçevesi</w:t>
            </w:r>
          </w:p>
        </w:tc>
        <w:tc>
          <w:tcPr>
            <w:tcW w:w="7716" w:type="dxa"/>
            <w:vAlign w:val="center"/>
          </w:tcPr>
          <w:p w14:paraId="5377BBF6" w14:textId="664CCC6D" w:rsidR="00B252E8" w:rsidRPr="00FC33EA" w:rsidRDefault="004710EE" w:rsidP="00935548">
            <w:pPr>
              <w:rPr>
                <w:rFonts w:cstheme="minorHAnsi"/>
              </w:rPr>
            </w:pPr>
            <w:r>
              <w:rPr>
                <w:rFonts w:cstheme="minorHAnsi"/>
              </w:rPr>
              <w:t>El Öpenleriniz Çok Olsun</w:t>
            </w:r>
          </w:p>
        </w:tc>
      </w:tr>
      <w:tr w:rsidR="00B252E8" w:rsidRPr="00FC33EA" w14:paraId="5982F145" w14:textId="77777777" w:rsidTr="00935548">
        <w:trPr>
          <w:trHeight w:val="413"/>
        </w:trPr>
        <w:tc>
          <w:tcPr>
            <w:tcW w:w="2122" w:type="dxa"/>
            <w:shd w:val="clear" w:color="auto" w:fill="FFFFFF" w:themeFill="background1"/>
            <w:vAlign w:val="center"/>
          </w:tcPr>
          <w:p w14:paraId="52F4332E" w14:textId="77777777" w:rsidR="00B252E8" w:rsidRPr="00FC33EA" w:rsidRDefault="00B252E8" w:rsidP="00935548">
            <w:pPr>
              <w:rPr>
                <w:rFonts w:cstheme="minorHAnsi"/>
              </w:rPr>
            </w:pPr>
            <w:r w:rsidRPr="00FC33EA">
              <w:rPr>
                <w:rFonts w:cstheme="minorHAnsi"/>
              </w:rPr>
              <w:t>Anahtar Kavramlar</w:t>
            </w:r>
          </w:p>
        </w:tc>
        <w:tc>
          <w:tcPr>
            <w:tcW w:w="7716" w:type="dxa"/>
            <w:vAlign w:val="center"/>
          </w:tcPr>
          <w:p w14:paraId="7D5C5056" w14:textId="77777777" w:rsidR="00B252E8" w:rsidRPr="00FC33EA" w:rsidRDefault="00B252E8" w:rsidP="00935548">
            <w:pPr>
              <w:rPr>
                <w:rFonts w:cstheme="minorHAnsi"/>
              </w:rPr>
            </w:pPr>
            <w:r w:rsidRPr="00FC33EA">
              <w:rPr>
                <w:rFonts w:cstheme="minorHAnsi"/>
              </w:rPr>
              <w:t>Ülke, başkent, İstiklâl Marşı, Türk Bayrağı, millî gün ve bayram, dinî gün ve bayram.</w:t>
            </w:r>
          </w:p>
        </w:tc>
      </w:tr>
      <w:tr w:rsidR="00B252E8" w:rsidRPr="00FC33EA" w14:paraId="01D0277A" w14:textId="77777777" w:rsidTr="00935548">
        <w:trPr>
          <w:trHeight w:val="499"/>
        </w:trPr>
        <w:tc>
          <w:tcPr>
            <w:tcW w:w="2122" w:type="dxa"/>
            <w:shd w:val="clear" w:color="auto" w:fill="FFFFFF" w:themeFill="background1"/>
            <w:vAlign w:val="center"/>
          </w:tcPr>
          <w:p w14:paraId="0F6ED1FD" w14:textId="77777777" w:rsidR="00B252E8" w:rsidRPr="00FC33EA" w:rsidRDefault="00B252E8" w:rsidP="00935548">
            <w:pPr>
              <w:rPr>
                <w:rFonts w:cstheme="minorHAnsi"/>
              </w:rPr>
            </w:pPr>
            <w:r w:rsidRPr="00FC33EA">
              <w:rPr>
                <w:rFonts w:cstheme="minorHAnsi"/>
              </w:rPr>
              <w:t>Öğrenme Kanıtları (Ölçme ve Değerlendirme)</w:t>
            </w:r>
          </w:p>
        </w:tc>
        <w:tc>
          <w:tcPr>
            <w:tcW w:w="7716" w:type="dxa"/>
            <w:vAlign w:val="center"/>
          </w:tcPr>
          <w:p w14:paraId="297A9C4C" w14:textId="053A7B1A" w:rsidR="00B252E8" w:rsidRDefault="00B252E8" w:rsidP="00935548">
            <w:pPr>
              <w:pStyle w:val="ListeParagraf"/>
              <w:numPr>
                <w:ilvl w:val="0"/>
                <w:numId w:val="2"/>
              </w:numPr>
              <w:rPr>
                <w:rFonts w:cstheme="minorHAnsi"/>
              </w:rPr>
            </w:pPr>
            <w:r w:rsidRPr="00FC33EA">
              <w:rPr>
                <w:rFonts w:cstheme="minorHAnsi"/>
              </w:rPr>
              <w:t xml:space="preserve">Ders kitabı sayfa </w:t>
            </w:r>
            <w:r>
              <w:rPr>
                <w:rFonts w:cstheme="minorHAnsi"/>
              </w:rPr>
              <w:t>4</w:t>
            </w:r>
            <w:r w:rsidR="004710EE">
              <w:rPr>
                <w:rFonts w:cstheme="minorHAnsi"/>
              </w:rPr>
              <w:t>7</w:t>
            </w:r>
            <w:r w:rsidRPr="00FC33EA">
              <w:rPr>
                <w:rFonts w:cstheme="minorHAnsi"/>
              </w:rPr>
              <w:t>’</w:t>
            </w:r>
            <w:r>
              <w:rPr>
                <w:rFonts w:cstheme="minorHAnsi"/>
              </w:rPr>
              <w:t>d</w:t>
            </w:r>
            <w:r w:rsidRPr="00FC33EA">
              <w:rPr>
                <w:rFonts w:cstheme="minorHAnsi"/>
              </w:rPr>
              <w:t>eki “Değerlendirme Zamanı” çalışması.</w:t>
            </w:r>
          </w:p>
          <w:p w14:paraId="72A6843B" w14:textId="29E14347" w:rsidR="004710EE" w:rsidRPr="00FC33EA" w:rsidRDefault="004710EE" w:rsidP="00935548">
            <w:pPr>
              <w:pStyle w:val="ListeParagraf"/>
              <w:numPr>
                <w:ilvl w:val="0"/>
                <w:numId w:val="2"/>
              </w:numPr>
              <w:rPr>
                <w:rFonts w:cstheme="minorHAnsi"/>
              </w:rPr>
            </w:pPr>
            <w:r>
              <w:rPr>
                <w:rFonts w:cstheme="minorHAnsi"/>
              </w:rPr>
              <w:t>Ders kitabı sayfa 48,49,50 ve 51’deki “Tekrar Zamanı” çalışması</w:t>
            </w:r>
          </w:p>
          <w:p w14:paraId="5FCACABA" w14:textId="77777777" w:rsidR="00B252E8" w:rsidRPr="00FC33EA" w:rsidRDefault="00B252E8" w:rsidP="00935548">
            <w:pPr>
              <w:pStyle w:val="ListeParagraf"/>
              <w:numPr>
                <w:ilvl w:val="0"/>
                <w:numId w:val="2"/>
              </w:numPr>
              <w:rPr>
                <w:rFonts w:cstheme="minorHAnsi"/>
              </w:rPr>
            </w:pPr>
            <w:r w:rsidRPr="00FC33EA">
              <w:rPr>
                <w:rFonts w:cstheme="minorHAnsi"/>
              </w:rPr>
              <w:t>Kontrol Listesi</w:t>
            </w:r>
          </w:p>
        </w:tc>
      </w:tr>
      <w:tr w:rsidR="00B252E8" w:rsidRPr="00FC33EA" w14:paraId="41162FB7" w14:textId="77777777" w:rsidTr="00935548">
        <w:trPr>
          <w:trHeight w:val="256"/>
        </w:trPr>
        <w:tc>
          <w:tcPr>
            <w:tcW w:w="9838" w:type="dxa"/>
            <w:gridSpan w:val="2"/>
            <w:shd w:val="clear" w:color="auto" w:fill="F7CAAC" w:themeFill="accent2" w:themeFillTint="66"/>
            <w:vAlign w:val="center"/>
          </w:tcPr>
          <w:p w14:paraId="298727FF" w14:textId="77777777" w:rsidR="00B252E8" w:rsidRPr="00FC33EA" w:rsidRDefault="00B252E8" w:rsidP="00935548">
            <w:pPr>
              <w:jc w:val="center"/>
              <w:rPr>
                <w:rFonts w:cstheme="minorHAnsi"/>
                <w:b/>
                <w:bCs/>
                <w:color w:val="000000" w:themeColor="text1"/>
              </w:rPr>
            </w:pPr>
            <w:r w:rsidRPr="00FC33EA">
              <w:rPr>
                <w:rFonts w:cstheme="minorHAnsi"/>
                <w:b/>
                <w:bCs/>
                <w:color w:val="000000" w:themeColor="text1"/>
              </w:rPr>
              <w:t>ÖĞRENME-ÖĞRETME YAŞANTILARI</w:t>
            </w:r>
          </w:p>
        </w:tc>
      </w:tr>
      <w:tr w:rsidR="00B252E8" w:rsidRPr="00FC33EA" w14:paraId="70458194" w14:textId="77777777" w:rsidTr="00935548">
        <w:trPr>
          <w:trHeight w:val="472"/>
        </w:trPr>
        <w:tc>
          <w:tcPr>
            <w:tcW w:w="2122" w:type="dxa"/>
            <w:vAlign w:val="center"/>
          </w:tcPr>
          <w:p w14:paraId="0B31544E" w14:textId="77777777" w:rsidR="00B252E8" w:rsidRPr="00FC33EA" w:rsidRDefault="00B252E8" w:rsidP="00935548">
            <w:pPr>
              <w:rPr>
                <w:rFonts w:cstheme="minorHAnsi"/>
              </w:rPr>
            </w:pPr>
            <w:r w:rsidRPr="00FC33EA">
              <w:rPr>
                <w:rFonts w:cstheme="minorHAnsi"/>
              </w:rPr>
              <w:t>Temel Kabuller</w:t>
            </w:r>
          </w:p>
        </w:tc>
        <w:tc>
          <w:tcPr>
            <w:tcW w:w="7716" w:type="dxa"/>
            <w:vAlign w:val="center"/>
          </w:tcPr>
          <w:p w14:paraId="7E7BD91F" w14:textId="46AC5966" w:rsidR="00B252E8" w:rsidRPr="004710EE" w:rsidRDefault="004710EE" w:rsidP="004710EE">
            <w:r w:rsidRPr="004710EE">
              <w:t>Öğrencilerin dinî gün ve bayramlar hakkında deneyime sahip oldukları kabul edilmektedir.</w:t>
            </w:r>
          </w:p>
        </w:tc>
      </w:tr>
      <w:tr w:rsidR="00B252E8" w:rsidRPr="00FC33EA" w14:paraId="692C0ED6" w14:textId="77777777" w:rsidTr="00935548">
        <w:trPr>
          <w:trHeight w:val="499"/>
        </w:trPr>
        <w:tc>
          <w:tcPr>
            <w:tcW w:w="2122" w:type="dxa"/>
            <w:vAlign w:val="center"/>
          </w:tcPr>
          <w:p w14:paraId="35890CC4" w14:textId="77777777" w:rsidR="00B252E8" w:rsidRPr="00FC33EA" w:rsidRDefault="00B252E8" w:rsidP="00935548">
            <w:pPr>
              <w:rPr>
                <w:rFonts w:cstheme="minorHAnsi"/>
              </w:rPr>
            </w:pPr>
            <w:r w:rsidRPr="00FC33EA">
              <w:rPr>
                <w:rFonts w:cstheme="minorHAnsi"/>
              </w:rPr>
              <w:t>Ön Değerlendirme Süreci</w:t>
            </w:r>
          </w:p>
        </w:tc>
        <w:tc>
          <w:tcPr>
            <w:tcW w:w="7716" w:type="dxa"/>
            <w:vAlign w:val="center"/>
          </w:tcPr>
          <w:p w14:paraId="65BB9ABC" w14:textId="264A4200" w:rsidR="00B252E8" w:rsidRPr="004710EE" w:rsidRDefault="004710EE" w:rsidP="004710EE">
            <w:r w:rsidRPr="004710EE">
              <w:t>Öğrencilerin dinî gün ve bayramlardaki deneyimlerini sözlü olarak ifade etmeleri istenebilir. </w:t>
            </w:r>
          </w:p>
        </w:tc>
      </w:tr>
      <w:tr w:rsidR="00B252E8" w:rsidRPr="00FC33EA" w14:paraId="4E1059B9" w14:textId="77777777" w:rsidTr="00935548">
        <w:trPr>
          <w:trHeight w:val="233"/>
        </w:trPr>
        <w:tc>
          <w:tcPr>
            <w:tcW w:w="2122" w:type="dxa"/>
            <w:vAlign w:val="center"/>
          </w:tcPr>
          <w:p w14:paraId="5A422133" w14:textId="77777777" w:rsidR="00B252E8" w:rsidRPr="00FC33EA" w:rsidRDefault="00B252E8" w:rsidP="00935548">
            <w:pPr>
              <w:rPr>
                <w:rFonts w:cstheme="minorHAnsi"/>
              </w:rPr>
            </w:pPr>
            <w:r w:rsidRPr="00FC33EA">
              <w:rPr>
                <w:rFonts w:cstheme="minorHAnsi"/>
              </w:rPr>
              <w:t>Köprü Kurma</w:t>
            </w:r>
          </w:p>
        </w:tc>
        <w:tc>
          <w:tcPr>
            <w:tcW w:w="7716" w:type="dxa"/>
            <w:vAlign w:val="center"/>
          </w:tcPr>
          <w:p w14:paraId="36008C3A" w14:textId="1A741606" w:rsidR="00B252E8" w:rsidRPr="00FC33EA" w:rsidRDefault="00B252E8" w:rsidP="00935548">
            <w:pPr>
              <w:rPr>
                <w:rFonts w:cstheme="minorHAnsi"/>
              </w:rPr>
            </w:pPr>
            <w:r w:rsidRPr="00FC33EA">
              <w:rPr>
                <w:rFonts w:cstheme="minorHAnsi"/>
              </w:rPr>
              <w:t xml:space="preserve">Ders kitabı sayfa </w:t>
            </w:r>
            <w:r w:rsidR="004710EE">
              <w:rPr>
                <w:rFonts w:cstheme="minorHAnsi"/>
              </w:rPr>
              <w:t>42</w:t>
            </w:r>
            <w:r w:rsidRPr="00FC33EA">
              <w:rPr>
                <w:rFonts w:cstheme="minorHAnsi"/>
              </w:rPr>
              <w:t>’d</w:t>
            </w:r>
            <w:r w:rsidR="004710EE">
              <w:rPr>
                <w:rFonts w:cstheme="minorHAnsi"/>
              </w:rPr>
              <w:t>e</w:t>
            </w:r>
            <w:r w:rsidRPr="00FC33EA">
              <w:rPr>
                <w:rFonts w:cstheme="minorHAnsi"/>
              </w:rPr>
              <w:t>ki “Düşünme Zamanı” bölümü yapılır.</w:t>
            </w:r>
          </w:p>
        </w:tc>
      </w:tr>
      <w:tr w:rsidR="00B252E8" w:rsidRPr="00FC33EA" w14:paraId="032E572F" w14:textId="77777777" w:rsidTr="00935548">
        <w:trPr>
          <w:trHeight w:val="499"/>
        </w:trPr>
        <w:tc>
          <w:tcPr>
            <w:tcW w:w="2122" w:type="dxa"/>
            <w:vAlign w:val="center"/>
          </w:tcPr>
          <w:p w14:paraId="644EE113" w14:textId="77777777" w:rsidR="00B252E8" w:rsidRPr="00FC33EA" w:rsidRDefault="00B252E8" w:rsidP="00935548">
            <w:pPr>
              <w:rPr>
                <w:rFonts w:cstheme="minorHAnsi"/>
              </w:rPr>
            </w:pPr>
            <w:r w:rsidRPr="00FC33EA">
              <w:rPr>
                <w:rFonts w:cstheme="minorHAnsi"/>
              </w:rPr>
              <w:t>Öğrenme-Öğretme Uygulamaları</w:t>
            </w:r>
          </w:p>
        </w:tc>
        <w:tc>
          <w:tcPr>
            <w:tcW w:w="7716" w:type="dxa"/>
            <w:vAlign w:val="center"/>
          </w:tcPr>
          <w:p w14:paraId="411D920F" w14:textId="281FAD17" w:rsidR="00B252E8" w:rsidRPr="0057609F" w:rsidRDefault="00B252E8" w:rsidP="0057609F">
            <w:pPr>
              <w:pStyle w:val="ListeParagraf"/>
              <w:numPr>
                <w:ilvl w:val="0"/>
                <w:numId w:val="17"/>
              </w:numPr>
            </w:pPr>
            <w:r w:rsidRPr="0057609F">
              <w:t xml:space="preserve">Ders kitabı sayfa </w:t>
            </w:r>
            <w:r w:rsidR="004710EE" w:rsidRPr="0057609F">
              <w:t>43</w:t>
            </w:r>
            <w:r w:rsidRPr="0057609F">
              <w:t>’</w:t>
            </w:r>
            <w:r w:rsidR="004710EE" w:rsidRPr="0057609F">
              <w:t>t</w:t>
            </w:r>
            <w:r w:rsidRPr="0057609F">
              <w:t>eki “Keşif Zamanı” bölümü yapılır.</w:t>
            </w:r>
          </w:p>
          <w:p w14:paraId="26792277" w14:textId="3D909DF5" w:rsidR="00B252E8" w:rsidRPr="0057609F" w:rsidRDefault="00B252E8" w:rsidP="0057609F">
            <w:pPr>
              <w:pStyle w:val="ListeParagraf"/>
              <w:numPr>
                <w:ilvl w:val="0"/>
                <w:numId w:val="17"/>
              </w:numPr>
            </w:pPr>
            <w:r w:rsidRPr="0057609F">
              <w:t xml:space="preserve">Ders kitabı sayfa </w:t>
            </w:r>
            <w:r w:rsidR="004710EE" w:rsidRPr="0057609F">
              <w:t>44</w:t>
            </w:r>
            <w:r w:rsidRPr="0057609F">
              <w:t xml:space="preserve"> ve </w:t>
            </w:r>
            <w:r w:rsidR="004710EE" w:rsidRPr="0057609F">
              <w:t>45</w:t>
            </w:r>
            <w:r w:rsidRPr="0057609F">
              <w:t>’</w:t>
            </w:r>
            <w:r w:rsidR="004710EE" w:rsidRPr="0057609F">
              <w:t>te</w:t>
            </w:r>
            <w:r w:rsidRPr="0057609F">
              <w:t>ki “Öğrenme Zamanı” bölümü yapılır.</w:t>
            </w:r>
          </w:p>
          <w:p w14:paraId="102C00FB" w14:textId="5CF12E7F" w:rsidR="00B252E8" w:rsidRPr="0057609F" w:rsidRDefault="0057609F" w:rsidP="0057609F">
            <w:pPr>
              <w:pStyle w:val="ListeParagraf"/>
              <w:numPr>
                <w:ilvl w:val="0"/>
                <w:numId w:val="17"/>
              </w:numPr>
            </w:pPr>
            <w:r w:rsidRPr="0057609F">
              <w:t>Öğrencilerden dinî gün ve bayramlarda yaşadıkları duyguları ifade edebilmeleri beklenir. Dinî günlerimizin kandiller, Kadir Gecesi ve Aşure Günü olduğu; Ramazan ve Kurban Bayramı’nın ise dinî bayramlarımız olduğu belirtilir. Öğrencilerin dinî gün ve bayramların dinimiz için önemli ve özel günler olduğunu bilerek millî ve manevi değerlere saygılı davranmaları gerektiği üzerinde durulur. Bu günlerde sevdiklerimizle bir arada olmanın önemi; video, kısa film, animasyon, infografik, hikâye veya şiirler ile vurgulanır. Öğrencilerin dinî gün ve bayramlarda yaşadığı duyguları paylaşmaları sağlanır.</w:t>
            </w:r>
          </w:p>
        </w:tc>
      </w:tr>
      <w:tr w:rsidR="00B252E8" w:rsidRPr="00FC33EA" w14:paraId="7BC3A30D" w14:textId="77777777" w:rsidTr="00935548">
        <w:trPr>
          <w:trHeight w:val="346"/>
        </w:trPr>
        <w:tc>
          <w:tcPr>
            <w:tcW w:w="9838" w:type="dxa"/>
            <w:gridSpan w:val="2"/>
            <w:shd w:val="clear" w:color="auto" w:fill="DBDBDB" w:themeFill="accent3" w:themeFillTint="66"/>
            <w:vAlign w:val="center"/>
          </w:tcPr>
          <w:p w14:paraId="23D349D1" w14:textId="77777777" w:rsidR="00B252E8" w:rsidRPr="00FC33EA" w:rsidRDefault="00B252E8" w:rsidP="00935548">
            <w:pPr>
              <w:jc w:val="center"/>
              <w:rPr>
                <w:rFonts w:cstheme="minorHAnsi"/>
                <w:b/>
                <w:bCs/>
              </w:rPr>
            </w:pPr>
            <w:r w:rsidRPr="00FC33EA">
              <w:rPr>
                <w:rFonts w:cstheme="minorHAnsi"/>
                <w:b/>
                <w:bCs/>
              </w:rPr>
              <w:t>FARKLILAŞTIRMA</w:t>
            </w:r>
          </w:p>
        </w:tc>
      </w:tr>
      <w:tr w:rsidR="00B252E8" w:rsidRPr="00FC33EA" w14:paraId="678E367F" w14:textId="77777777" w:rsidTr="00935548">
        <w:trPr>
          <w:trHeight w:val="369"/>
        </w:trPr>
        <w:tc>
          <w:tcPr>
            <w:tcW w:w="2122" w:type="dxa"/>
            <w:vAlign w:val="center"/>
          </w:tcPr>
          <w:p w14:paraId="1B532F8C" w14:textId="77777777" w:rsidR="00B252E8" w:rsidRPr="00FC33EA" w:rsidRDefault="00B252E8" w:rsidP="00935548">
            <w:pPr>
              <w:rPr>
                <w:rFonts w:cstheme="minorHAnsi"/>
              </w:rPr>
            </w:pPr>
            <w:r w:rsidRPr="00FC33EA">
              <w:rPr>
                <w:rFonts w:cstheme="minorHAnsi"/>
              </w:rPr>
              <w:t>Zenginleştirme</w:t>
            </w:r>
          </w:p>
        </w:tc>
        <w:tc>
          <w:tcPr>
            <w:tcW w:w="7716" w:type="dxa"/>
            <w:vAlign w:val="center"/>
          </w:tcPr>
          <w:p w14:paraId="6153D138" w14:textId="0BB16EA5" w:rsidR="00B252E8" w:rsidRPr="00FC33EA" w:rsidRDefault="00B252E8" w:rsidP="00935548">
            <w:pPr>
              <w:pStyle w:val="ListeParagraf"/>
              <w:numPr>
                <w:ilvl w:val="0"/>
                <w:numId w:val="8"/>
              </w:numPr>
              <w:rPr>
                <w:rFonts w:cstheme="minorHAnsi"/>
              </w:rPr>
            </w:pPr>
            <w:r w:rsidRPr="00FC33EA">
              <w:rPr>
                <w:rFonts w:cstheme="minorHAnsi"/>
              </w:rPr>
              <w:t xml:space="preserve">Ders kitabı sayfa </w:t>
            </w:r>
            <w:r>
              <w:rPr>
                <w:rFonts w:cstheme="minorHAnsi"/>
              </w:rPr>
              <w:t>4</w:t>
            </w:r>
            <w:r w:rsidR="0057609F">
              <w:rPr>
                <w:rFonts w:cstheme="minorHAnsi"/>
              </w:rPr>
              <w:t>6</w:t>
            </w:r>
            <w:r w:rsidRPr="00FC33EA">
              <w:rPr>
                <w:rFonts w:cstheme="minorHAnsi"/>
              </w:rPr>
              <w:t>’</w:t>
            </w:r>
            <w:r w:rsidR="0057609F">
              <w:rPr>
                <w:rFonts w:cstheme="minorHAnsi"/>
              </w:rPr>
              <w:t>d</w:t>
            </w:r>
            <w:r>
              <w:rPr>
                <w:rFonts w:cstheme="minorHAnsi"/>
              </w:rPr>
              <w:t>a</w:t>
            </w:r>
            <w:r w:rsidRPr="00FC33EA">
              <w:rPr>
                <w:rFonts w:cstheme="minorHAnsi"/>
              </w:rPr>
              <w:t xml:space="preserve">ki “Pekiştirme Zamanı” etkinliği yapılır. </w:t>
            </w:r>
          </w:p>
        </w:tc>
      </w:tr>
      <w:tr w:rsidR="00B252E8" w:rsidRPr="00FC33EA" w14:paraId="2B711A23" w14:textId="77777777" w:rsidTr="00935548">
        <w:trPr>
          <w:trHeight w:val="499"/>
        </w:trPr>
        <w:tc>
          <w:tcPr>
            <w:tcW w:w="2122" w:type="dxa"/>
            <w:vAlign w:val="center"/>
          </w:tcPr>
          <w:p w14:paraId="55CD8838" w14:textId="77777777" w:rsidR="00B252E8" w:rsidRPr="00FC33EA" w:rsidRDefault="00B252E8" w:rsidP="00935548">
            <w:pPr>
              <w:rPr>
                <w:rFonts w:cstheme="minorHAnsi"/>
              </w:rPr>
            </w:pPr>
            <w:r w:rsidRPr="00FC33EA">
              <w:rPr>
                <w:rFonts w:cstheme="minorHAnsi"/>
              </w:rPr>
              <w:t>Destekleme</w:t>
            </w:r>
          </w:p>
        </w:tc>
        <w:tc>
          <w:tcPr>
            <w:tcW w:w="7716" w:type="dxa"/>
            <w:vAlign w:val="center"/>
          </w:tcPr>
          <w:p w14:paraId="48EF9D44" w14:textId="17C5994F" w:rsidR="00B252E8" w:rsidRPr="00B252E8" w:rsidRDefault="0057609F" w:rsidP="00B252E8">
            <w:pPr>
              <w:pStyle w:val="ListeParagraf"/>
              <w:numPr>
                <w:ilvl w:val="0"/>
                <w:numId w:val="8"/>
              </w:numPr>
            </w:pPr>
            <w:r>
              <w:t>Dini</w:t>
            </w:r>
            <w:r w:rsidR="00B252E8" w:rsidRPr="00B252E8">
              <w:t xml:space="preserve"> gün ve bayramlar</w:t>
            </w:r>
            <w:r w:rsidR="00B252E8">
              <w:t xml:space="preserve"> </w:t>
            </w:r>
            <w:r w:rsidR="00B252E8" w:rsidRPr="00B252E8">
              <w:t>ile ilgili duygularını ifade etmeleri istenebilir.</w:t>
            </w:r>
          </w:p>
        </w:tc>
      </w:tr>
      <w:tr w:rsidR="00B252E8" w:rsidRPr="00FC33EA" w14:paraId="4873C729" w14:textId="77777777" w:rsidTr="00935548">
        <w:trPr>
          <w:trHeight w:val="476"/>
        </w:trPr>
        <w:tc>
          <w:tcPr>
            <w:tcW w:w="2122" w:type="dxa"/>
            <w:vAlign w:val="center"/>
          </w:tcPr>
          <w:p w14:paraId="2D0481CA" w14:textId="77777777" w:rsidR="00B252E8" w:rsidRPr="00FC33EA" w:rsidRDefault="00B252E8" w:rsidP="00935548">
            <w:pPr>
              <w:rPr>
                <w:rFonts w:cstheme="minorHAnsi"/>
              </w:rPr>
            </w:pPr>
            <w:r w:rsidRPr="00FC33EA">
              <w:rPr>
                <w:rFonts w:cstheme="minorHAnsi"/>
              </w:rPr>
              <w:t>Öğretmen Yansıtmaları</w:t>
            </w:r>
          </w:p>
        </w:tc>
        <w:tc>
          <w:tcPr>
            <w:tcW w:w="7716" w:type="dxa"/>
            <w:vAlign w:val="center"/>
          </w:tcPr>
          <w:p w14:paraId="20F3EA64" w14:textId="77777777" w:rsidR="00B252E8" w:rsidRPr="00FC33EA" w:rsidRDefault="00B252E8" w:rsidP="00935548">
            <w:pPr>
              <w:rPr>
                <w:rFonts w:cstheme="minorHAnsi"/>
              </w:rPr>
            </w:pPr>
          </w:p>
        </w:tc>
      </w:tr>
    </w:tbl>
    <w:p w14:paraId="1CAC38A7" w14:textId="77777777" w:rsidR="00B252E8" w:rsidRDefault="00B252E8" w:rsidP="00B252E8"/>
    <w:p w14:paraId="16062075" w14:textId="77777777" w:rsidR="00B252E8" w:rsidRDefault="00B252E8" w:rsidP="00B252E8"/>
    <w:p w14:paraId="0417EE6A" w14:textId="77777777" w:rsidR="00B252E8" w:rsidRDefault="00B252E8" w:rsidP="00B252E8">
      <w:pPr>
        <w:pStyle w:val="AralkYok"/>
        <w:ind w:left="7788" w:firstLine="708"/>
      </w:pPr>
      <w:r>
        <w:t xml:space="preserve">  </w:t>
      </w:r>
    </w:p>
    <w:p w14:paraId="25221E0B" w14:textId="77777777" w:rsidR="00B252E8" w:rsidRDefault="00B252E8" w:rsidP="00B252E8">
      <w:pPr>
        <w:pStyle w:val="AralkYok"/>
        <w:ind w:left="7788" w:firstLine="708"/>
      </w:pPr>
    </w:p>
    <w:p w14:paraId="28E7550E" w14:textId="77777777" w:rsidR="00B252E8" w:rsidRDefault="00B252E8" w:rsidP="00B252E8">
      <w:pPr>
        <w:pStyle w:val="AralkYok"/>
        <w:ind w:left="7788" w:firstLine="708"/>
      </w:pPr>
    </w:p>
    <w:p w14:paraId="4DB6B162" w14:textId="4AF649CD" w:rsidR="00B252E8" w:rsidRDefault="00B252E8" w:rsidP="00B252E8">
      <w:pPr>
        <w:pStyle w:val="AralkYok"/>
        <w:ind w:left="7788" w:firstLine="708"/>
      </w:pPr>
      <w:r>
        <w:t xml:space="preserve">  </w:t>
      </w:r>
      <w:r w:rsidR="00146D03">
        <w:t>09</w:t>
      </w:r>
      <w:r w:rsidR="00E343B1">
        <w:t>/03</w:t>
      </w:r>
      <w:r>
        <w:t>/202</w:t>
      </w:r>
      <w:r w:rsidR="00146D03">
        <w:t>6</w:t>
      </w:r>
    </w:p>
    <w:p w14:paraId="07083BC5" w14:textId="6FE5FA99" w:rsidR="00B252E8" w:rsidRDefault="00B252E8" w:rsidP="00B252E8">
      <w:pPr>
        <w:jc w:val="center"/>
      </w:pPr>
      <w:r>
        <w:t>Sınıf Öğretmeni</w:t>
      </w:r>
      <w:r>
        <w:tab/>
      </w:r>
      <w:r>
        <w:tab/>
      </w:r>
      <w:r>
        <w:tab/>
      </w:r>
      <w:r>
        <w:tab/>
      </w:r>
      <w:r>
        <w:tab/>
      </w:r>
      <w:r>
        <w:tab/>
      </w:r>
      <w:r>
        <w:tab/>
      </w:r>
      <w:r>
        <w:tab/>
      </w:r>
      <w:r>
        <w:tab/>
      </w:r>
      <w:r>
        <w:tab/>
      </w:r>
      <w:r>
        <w:rPr>
          <w:noProof/>
        </w:rPr>
        <w:drawing>
          <wp:anchor distT="0" distB="0" distL="114300" distR="114300" simplePos="0" relativeHeight="251665408" behindDoc="0" locked="0" layoutInCell="1" allowOverlap="1" wp14:anchorId="7EDD3B5B" wp14:editId="657A24CC">
            <wp:simplePos x="0" y="0"/>
            <wp:positionH relativeFrom="margin">
              <wp:posOffset>5351780</wp:posOffset>
            </wp:positionH>
            <wp:positionV relativeFrom="margin">
              <wp:posOffset>9629140</wp:posOffset>
            </wp:positionV>
            <wp:extent cx="923925" cy="247650"/>
            <wp:effectExtent l="0" t="0" r="9525" b="0"/>
            <wp:wrapSquare wrapText="bothSides"/>
            <wp:docPr id="328986019" name="Resim 328986019"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t xml:space="preserve"> Okul Müdürü</w:t>
      </w:r>
    </w:p>
    <w:sectPr w:rsidR="00B252E8" w:rsidSect="00096A4E">
      <w:headerReference w:type="default" r:id="rId8"/>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507E5" w14:textId="77777777" w:rsidR="00CB3020" w:rsidRDefault="00CB3020" w:rsidP="00096A4E">
      <w:pPr>
        <w:spacing w:after="0" w:line="240" w:lineRule="auto"/>
      </w:pPr>
      <w:r>
        <w:separator/>
      </w:r>
    </w:p>
  </w:endnote>
  <w:endnote w:type="continuationSeparator" w:id="0">
    <w:p w14:paraId="6BE4567A" w14:textId="77777777" w:rsidR="00CB3020" w:rsidRDefault="00CB3020"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CACFA" w14:textId="77777777" w:rsidR="00CB3020" w:rsidRDefault="00CB3020" w:rsidP="00096A4E">
      <w:pPr>
        <w:spacing w:after="0" w:line="240" w:lineRule="auto"/>
      </w:pPr>
      <w:r>
        <w:separator/>
      </w:r>
    </w:p>
  </w:footnote>
  <w:footnote w:type="continuationSeparator" w:id="0">
    <w:p w14:paraId="6016D672" w14:textId="77777777" w:rsidR="00CB3020" w:rsidRDefault="00CB3020"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0A90DE46" w:rsidR="00096A4E" w:rsidRPr="00096A4E" w:rsidRDefault="00BC6AE4" w:rsidP="00985D39">
    <w:pPr>
      <w:pStyle w:val="stBilgi"/>
      <w:jc w:val="right"/>
      <w:rPr>
        <w:rFonts w:cstheme="minorHAnsi"/>
        <w:sz w:val="20"/>
        <w:szCs w:val="20"/>
      </w:rPr>
    </w:pPr>
    <w:r>
      <w:rPr>
        <w:rFonts w:cstheme="minorHAnsi"/>
        <w:sz w:val="20"/>
        <w:szCs w:val="20"/>
      </w:rPr>
      <w:t>2</w:t>
    </w:r>
    <w:r w:rsidR="004710EE">
      <w:rPr>
        <w:rFonts w:cstheme="minorHAnsi"/>
        <w:sz w:val="20"/>
        <w:szCs w:val="20"/>
      </w:rPr>
      <w:t>4</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A23F0"/>
    <w:multiLevelType w:val="hybridMultilevel"/>
    <w:tmpl w:val="C93A2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1B4424"/>
    <w:multiLevelType w:val="hybridMultilevel"/>
    <w:tmpl w:val="CE6CBE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0969DA"/>
    <w:multiLevelType w:val="hybridMultilevel"/>
    <w:tmpl w:val="5E72A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CC2EF6"/>
    <w:multiLevelType w:val="hybridMultilevel"/>
    <w:tmpl w:val="91B0B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62817F0"/>
    <w:multiLevelType w:val="hybridMultilevel"/>
    <w:tmpl w:val="04383A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83EDB"/>
    <w:multiLevelType w:val="hybridMultilevel"/>
    <w:tmpl w:val="4A82C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62A7DF0"/>
    <w:multiLevelType w:val="hybridMultilevel"/>
    <w:tmpl w:val="88AE08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2D19A4"/>
    <w:multiLevelType w:val="hybridMultilevel"/>
    <w:tmpl w:val="6DA6D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E8161BF"/>
    <w:multiLevelType w:val="hybridMultilevel"/>
    <w:tmpl w:val="39E2E2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7C84BB9"/>
    <w:multiLevelType w:val="hybridMultilevel"/>
    <w:tmpl w:val="8D929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C7B29D1"/>
    <w:multiLevelType w:val="hybridMultilevel"/>
    <w:tmpl w:val="D8DCF0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D92B27"/>
    <w:multiLevelType w:val="hybridMultilevel"/>
    <w:tmpl w:val="617680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7609195A"/>
    <w:multiLevelType w:val="hybridMultilevel"/>
    <w:tmpl w:val="2BD02E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5"/>
  </w:num>
  <w:num w:numId="2" w16cid:durableId="1156990206">
    <w:abstractNumId w:val="16"/>
  </w:num>
  <w:num w:numId="3" w16cid:durableId="62262986">
    <w:abstractNumId w:val="13"/>
  </w:num>
  <w:num w:numId="4" w16cid:durableId="252471949">
    <w:abstractNumId w:val="12"/>
  </w:num>
  <w:num w:numId="5" w16cid:durableId="1690906457">
    <w:abstractNumId w:val="0"/>
  </w:num>
  <w:num w:numId="6" w16cid:durableId="776488932">
    <w:abstractNumId w:val="7"/>
  </w:num>
  <w:num w:numId="7" w16cid:durableId="746997855">
    <w:abstractNumId w:val="1"/>
  </w:num>
  <w:num w:numId="8" w16cid:durableId="857159672">
    <w:abstractNumId w:val="14"/>
  </w:num>
  <w:num w:numId="9" w16cid:durableId="232393523">
    <w:abstractNumId w:val="8"/>
  </w:num>
  <w:num w:numId="10" w16cid:durableId="951010662">
    <w:abstractNumId w:val="3"/>
  </w:num>
  <w:num w:numId="11" w16cid:durableId="1094783651">
    <w:abstractNumId w:val="4"/>
  </w:num>
  <w:num w:numId="12" w16cid:durableId="205145276">
    <w:abstractNumId w:val="5"/>
  </w:num>
  <w:num w:numId="13" w16cid:durableId="744649057">
    <w:abstractNumId w:val="10"/>
  </w:num>
  <w:num w:numId="14" w16cid:durableId="1343360065">
    <w:abstractNumId w:val="6"/>
  </w:num>
  <w:num w:numId="15" w16cid:durableId="245308691">
    <w:abstractNumId w:val="2"/>
  </w:num>
  <w:num w:numId="16" w16cid:durableId="1278836309">
    <w:abstractNumId w:val="11"/>
  </w:num>
  <w:num w:numId="17" w16cid:durableId="11332580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6A4E"/>
    <w:rsid w:val="000E597D"/>
    <w:rsid w:val="000E7C33"/>
    <w:rsid w:val="00135CBE"/>
    <w:rsid w:val="00146D03"/>
    <w:rsid w:val="00173819"/>
    <w:rsid w:val="0023681F"/>
    <w:rsid w:val="002668AD"/>
    <w:rsid w:val="00353491"/>
    <w:rsid w:val="003C5C99"/>
    <w:rsid w:val="003E04B7"/>
    <w:rsid w:val="00421C3A"/>
    <w:rsid w:val="0046509E"/>
    <w:rsid w:val="004710EE"/>
    <w:rsid w:val="0047305E"/>
    <w:rsid w:val="004E14AB"/>
    <w:rsid w:val="005142AC"/>
    <w:rsid w:val="005254A5"/>
    <w:rsid w:val="00556EB6"/>
    <w:rsid w:val="0056541E"/>
    <w:rsid w:val="00570FB7"/>
    <w:rsid w:val="0057609F"/>
    <w:rsid w:val="00597C65"/>
    <w:rsid w:val="005A74F1"/>
    <w:rsid w:val="005D4713"/>
    <w:rsid w:val="006B3169"/>
    <w:rsid w:val="006B7CBB"/>
    <w:rsid w:val="0075124D"/>
    <w:rsid w:val="007759CD"/>
    <w:rsid w:val="00846E1E"/>
    <w:rsid w:val="00893807"/>
    <w:rsid w:val="008A677E"/>
    <w:rsid w:val="008F7895"/>
    <w:rsid w:val="00917C96"/>
    <w:rsid w:val="009315B7"/>
    <w:rsid w:val="00935903"/>
    <w:rsid w:val="00985D39"/>
    <w:rsid w:val="0098762D"/>
    <w:rsid w:val="009C0058"/>
    <w:rsid w:val="00A00360"/>
    <w:rsid w:val="00A4783D"/>
    <w:rsid w:val="00A641D8"/>
    <w:rsid w:val="00A74108"/>
    <w:rsid w:val="00A9056D"/>
    <w:rsid w:val="00AB5369"/>
    <w:rsid w:val="00B252E8"/>
    <w:rsid w:val="00BA465D"/>
    <w:rsid w:val="00BB374F"/>
    <w:rsid w:val="00BC6AE4"/>
    <w:rsid w:val="00BC7EFC"/>
    <w:rsid w:val="00C03DA0"/>
    <w:rsid w:val="00C07CE0"/>
    <w:rsid w:val="00C24C47"/>
    <w:rsid w:val="00C823A4"/>
    <w:rsid w:val="00CB3020"/>
    <w:rsid w:val="00CB5554"/>
    <w:rsid w:val="00CD46C6"/>
    <w:rsid w:val="00D827A4"/>
    <w:rsid w:val="00D94098"/>
    <w:rsid w:val="00DA12AA"/>
    <w:rsid w:val="00DA3F75"/>
    <w:rsid w:val="00DC3573"/>
    <w:rsid w:val="00DF2122"/>
    <w:rsid w:val="00E135E4"/>
    <w:rsid w:val="00E343B1"/>
    <w:rsid w:val="00E73203"/>
    <w:rsid w:val="00EA14FE"/>
    <w:rsid w:val="00EC100F"/>
    <w:rsid w:val="00F1018F"/>
    <w:rsid w:val="00F52D25"/>
    <w:rsid w:val="00FC33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character" w:styleId="Gl">
    <w:name w:val="Strong"/>
    <w:basedOn w:val="VarsaylanParagrafYazTipi"/>
    <w:uiPriority w:val="22"/>
    <w:qFormat/>
    <w:rsid w:val="00E73203"/>
    <w:rPr>
      <w:b/>
      <w:bCs/>
    </w:rPr>
  </w:style>
  <w:style w:type="character" w:styleId="Kpr">
    <w:name w:val="Hyperlink"/>
    <w:basedOn w:val="VarsaylanParagrafYazTipi"/>
    <w:uiPriority w:val="99"/>
    <w:unhideWhenUsed/>
    <w:rsid w:val="003E04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2026-03-07T20:10:00Z</dcterms:created>
  <dcterms:modified xsi:type="dcterms:W3CDTF">2026-03-07T20:10:00Z</dcterms:modified>
</cp:coreProperties>
</file>