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C3D46" w14:textId="3678AADE" w:rsidR="0099661C" w:rsidRDefault="0099661C" w:rsidP="0099661C">
      <w:pPr>
        <w:jc w:val="center"/>
      </w:pPr>
      <w:r>
        <w:t>1/C SINIFI MATEMATİK DERSİ GÜNLÜK PLAN</w:t>
      </w:r>
    </w:p>
    <w:tbl>
      <w:tblPr>
        <w:tblStyle w:val="TabloKlavuzu"/>
        <w:tblpPr w:leftFromText="141" w:rightFromText="141" w:vertAnchor="page" w:horzAnchor="margin" w:tblpY="1171"/>
        <w:tblW w:w="0" w:type="auto"/>
        <w:tblLayout w:type="fixed"/>
        <w:tblLook w:val="0480" w:firstRow="0" w:lastRow="0" w:firstColumn="1" w:lastColumn="0" w:noHBand="0" w:noVBand="1"/>
      </w:tblPr>
      <w:tblGrid>
        <w:gridCol w:w="2546"/>
        <w:gridCol w:w="7875"/>
      </w:tblGrid>
      <w:tr w:rsidR="0099661C" w:rsidRPr="007F422E" w14:paraId="6A6F3671" w14:textId="77777777" w:rsidTr="0099661C">
        <w:trPr>
          <w:trHeight w:val="247"/>
        </w:trPr>
        <w:tc>
          <w:tcPr>
            <w:tcW w:w="2546" w:type="dxa"/>
            <w:vAlign w:val="center"/>
          </w:tcPr>
          <w:p w14:paraId="71076B70" w14:textId="77777777" w:rsidR="0099661C" w:rsidRPr="007F422E" w:rsidRDefault="0099661C" w:rsidP="00BE4A56">
            <w:pPr>
              <w:pStyle w:val="AralkYok"/>
              <w:rPr>
                <w:rFonts w:cstheme="minorHAnsi"/>
                <w:sz w:val="20"/>
                <w:szCs w:val="20"/>
              </w:rPr>
            </w:pPr>
            <w:r w:rsidRPr="007F422E">
              <w:rPr>
                <w:rFonts w:cstheme="minorHAnsi"/>
                <w:sz w:val="20"/>
                <w:szCs w:val="20"/>
              </w:rPr>
              <w:t>Öğrenme Alanı</w:t>
            </w:r>
          </w:p>
        </w:tc>
        <w:tc>
          <w:tcPr>
            <w:tcW w:w="7875" w:type="dxa"/>
            <w:vAlign w:val="center"/>
          </w:tcPr>
          <w:p w14:paraId="44B18CB1" w14:textId="77777777" w:rsidR="0099661C" w:rsidRPr="0099661C" w:rsidRDefault="0099661C" w:rsidP="00BE4A56">
            <w:pPr>
              <w:pStyle w:val="AralkYok"/>
              <w:rPr>
                <w:rFonts w:cstheme="minorHAnsi"/>
                <w:sz w:val="20"/>
                <w:szCs w:val="20"/>
              </w:rPr>
            </w:pPr>
            <w:r w:rsidRPr="0099661C">
              <w:rPr>
                <w:rFonts w:cstheme="minorHAnsi"/>
                <w:sz w:val="20"/>
                <w:szCs w:val="20"/>
              </w:rPr>
              <w:t>İŞLEMLERDEN CEBİRSEL DÜŞÜNMEYE</w:t>
            </w:r>
          </w:p>
        </w:tc>
      </w:tr>
      <w:tr w:rsidR="0099661C" w:rsidRPr="007F422E" w14:paraId="1859B8E5" w14:textId="77777777" w:rsidTr="0099661C">
        <w:trPr>
          <w:trHeight w:val="243"/>
        </w:trPr>
        <w:tc>
          <w:tcPr>
            <w:tcW w:w="2546" w:type="dxa"/>
            <w:vAlign w:val="center"/>
          </w:tcPr>
          <w:p w14:paraId="47888C94" w14:textId="77777777" w:rsidR="0099661C" w:rsidRPr="007F422E" w:rsidRDefault="0099661C" w:rsidP="00BE4A56">
            <w:pPr>
              <w:pStyle w:val="AralkYok"/>
              <w:rPr>
                <w:rFonts w:cstheme="minorHAnsi"/>
                <w:sz w:val="20"/>
                <w:szCs w:val="20"/>
              </w:rPr>
            </w:pPr>
            <w:r w:rsidRPr="007F422E">
              <w:rPr>
                <w:rFonts w:cstheme="minorHAnsi"/>
                <w:sz w:val="20"/>
                <w:szCs w:val="20"/>
              </w:rPr>
              <w:t>Süre</w:t>
            </w:r>
          </w:p>
        </w:tc>
        <w:tc>
          <w:tcPr>
            <w:tcW w:w="7875" w:type="dxa"/>
            <w:vAlign w:val="center"/>
          </w:tcPr>
          <w:p w14:paraId="5C85E973" w14:textId="6B6789E0" w:rsidR="0099661C" w:rsidRPr="0099661C" w:rsidRDefault="008911EB" w:rsidP="00BE4A56">
            <w:pPr>
              <w:pStyle w:val="AralkYok"/>
              <w:rPr>
                <w:rFonts w:cstheme="minorHAnsi"/>
                <w:sz w:val="20"/>
                <w:szCs w:val="20"/>
              </w:rPr>
            </w:pPr>
            <w:r>
              <w:rPr>
                <w:rFonts w:cstheme="minorHAnsi"/>
                <w:sz w:val="20"/>
                <w:szCs w:val="20"/>
              </w:rPr>
              <w:t>3</w:t>
            </w:r>
            <w:r w:rsidR="0099661C" w:rsidRPr="0099661C">
              <w:rPr>
                <w:rFonts w:cstheme="minorHAnsi"/>
                <w:sz w:val="20"/>
                <w:szCs w:val="20"/>
              </w:rPr>
              <w:t xml:space="preserve"> Ders Saati</w:t>
            </w:r>
          </w:p>
        </w:tc>
      </w:tr>
      <w:tr w:rsidR="0099661C" w:rsidRPr="007F422E" w14:paraId="56181C05" w14:textId="77777777" w:rsidTr="0099661C">
        <w:trPr>
          <w:trHeight w:val="243"/>
        </w:trPr>
        <w:tc>
          <w:tcPr>
            <w:tcW w:w="2546" w:type="dxa"/>
            <w:vAlign w:val="center"/>
          </w:tcPr>
          <w:p w14:paraId="4516F40B" w14:textId="77777777" w:rsidR="0099661C" w:rsidRPr="007F422E" w:rsidRDefault="0099661C" w:rsidP="00BE4A56">
            <w:pPr>
              <w:pStyle w:val="AralkYok"/>
              <w:rPr>
                <w:rFonts w:cstheme="minorHAnsi"/>
                <w:sz w:val="20"/>
                <w:szCs w:val="20"/>
              </w:rPr>
            </w:pPr>
            <w:r w:rsidRPr="007F422E">
              <w:rPr>
                <w:rFonts w:cstheme="minorHAnsi"/>
                <w:sz w:val="20"/>
                <w:szCs w:val="20"/>
              </w:rPr>
              <w:t>Alan Becerileri</w:t>
            </w:r>
          </w:p>
        </w:tc>
        <w:tc>
          <w:tcPr>
            <w:tcW w:w="7875" w:type="dxa"/>
            <w:vAlign w:val="center"/>
          </w:tcPr>
          <w:p w14:paraId="1C9D3572" w14:textId="77777777" w:rsidR="0099661C" w:rsidRPr="0099661C" w:rsidRDefault="0099661C" w:rsidP="00BE4A56">
            <w:pPr>
              <w:rPr>
                <w:rFonts w:cstheme="minorHAnsi"/>
                <w:sz w:val="20"/>
                <w:szCs w:val="20"/>
              </w:rPr>
            </w:pPr>
            <w:r w:rsidRPr="0099661C">
              <w:rPr>
                <w:rFonts w:cstheme="minorHAnsi"/>
                <w:sz w:val="20"/>
                <w:szCs w:val="20"/>
              </w:rPr>
              <w:t>Matematiksel Muhakeme (Çözümleme, Yorumlama)</w:t>
            </w:r>
          </w:p>
        </w:tc>
      </w:tr>
      <w:tr w:rsidR="0099661C" w:rsidRPr="007F422E" w14:paraId="416F5E33" w14:textId="77777777" w:rsidTr="0099661C">
        <w:trPr>
          <w:trHeight w:val="258"/>
        </w:trPr>
        <w:tc>
          <w:tcPr>
            <w:tcW w:w="2546" w:type="dxa"/>
            <w:vAlign w:val="center"/>
          </w:tcPr>
          <w:p w14:paraId="75F7E233" w14:textId="77777777" w:rsidR="0099661C" w:rsidRPr="007F422E" w:rsidRDefault="0099661C" w:rsidP="00BE4A56">
            <w:pPr>
              <w:pStyle w:val="AralkYok"/>
              <w:rPr>
                <w:rFonts w:cstheme="minorHAnsi"/>
                <w:sz w:val="20"/>
                <w:szCs w:val="20"/>
              </w:rPr>
            </w:pPr>
            <w:r w:rsidRPr="007F422E">
              <w:rPr>
                <w:rFonts w:cstheme="minorHAnsi"/>
                <w:sz w:val="20"/>
                <w:szCs w:val="20"/>
              </w:rPr>
              <w:t>Kavramsal Beceriler</w:t>
            </w:r>
          </w:p>
        </w:tc>
        <w:tc>
          <w:tcPr>
            <w:tcW w:w="7875" w:type="dxa"/>
            <w:vAlign w:val="center"/>
          </w:tcPr>
          <w:p w14:paraId="41ADBE6E" w14:textId="77777777" w:rsidR="0099661C" w:rsidRPr="0099661C" w:rsidRDefault="0099661C" w:rsidP="00BE4A56">
            <w:pPr>
              <w:rPr>
                <w:rFonts w:cstheme="minorHAnsi"/>
                <w:sz w:val="20"/>
                <w:szCs w:val="20"/>
              </w:rPr>
            </w:pPr>
            <w:r w:rsidRPr="0099661C">
              <w:rPr>
                <w:rFonts w:cstheme="minorHAnsi"/>
                <w:sz w:val="20"/>
                <w:szCs w:val="20"/>
              </w:rPr>
              <w:t>Çözümleme, Yorumlama</w:t>
            </w:r>
          </w:p>
        </w:tc>
      </w:tr>
      <w:tr w:rsidR="0099661C" w:rsidRPr="007F422E" w14:paraId="4C933518" w14:textId="77777777" w:rsidTr="0099661C">
        <w:trPr>
          <w:trHeight w:val="120"/>
        </w:trPr>
        <w:tc>
          <w:tcPr>
            <w:tcW w:w="2546" w:type="dxa"/>
            <w:vAlign w:val="center"/>
          </w:tcPr>
          <w:p w14:paraId="687D9501" w14:textId="77777777" w:rsidR="0099661C" w:rsidRPr="007F422E" w:rsidRDefault="0099661C" w:rsidP="00BE4A56">
            <w:pPr>
              <w:pStyle w:val="AralkYok"/>
              <w:rPr>
                <w:rFonts w:cstheme="minorHAnsi"/>
                <w:sz w:val="20"/>
                <w:szCs w:val="20"/>
              </w:rPr>
            </w:pPr>
            <w:r w:rsidRPr="007F422E">
              <w:rPr>
                <w:rFonts w:cstheme="minorHAnsi"/>
                <w:sz w:val="20"/>
                <w:szCs w:val="20"/>
              </w:rPr>
              <w:t>Eğilimler</w:t>
            </w:r>
          </w:p>
        </w:tc>
        <w:tc>
          <w:tcPr>
            <w:tcW w:w="7875" w:type="dxa"/>
            <w:vAlign w:val="center"/>
          </w:tcPr>
          <w:p w14:paraId="34CA3655" w14:textId="77777777" w:rsidR="0099661C" w:rsidRPr="0099661C" w:rsidRDefault="0099661C" w:rsidP="00BE4A56">
            <w:pPr>
              <w:rPr>
                <w:rFonts w:cstheme="minorHAnsi"/>
                <w:sz w:val="20"/>
                <w:szCs w:val="20"/>
              </w:rPr>
            </w:pPr>
            <w:r w:rsidRPr="0099661C">
              <w:rPr>
                <w:rFonts w:cstheme="minorHAnsi"/>
                <w:sz w:val="20"/>
                <w:szCs w:val="20"/>
              </w:rPr>
              <w:t xml:space="preserve">Merak, </w:t>
            </w:r>
            <w:proofErr w:type="spellStart"/>
            <w:r w:rsidRPr="0099661C">
              <w:rPr>
                <w:rFonts w:cstheme="minorHAnsi"/>
                <w:sz w:val="20"/>
                <w:szCs w:val="20"/>
              </w:rPr>
              <w:t>Oyunseverlik</w:t>
            </w:r>
            <w:proofErr w:type="spellEnd"/>
            <w:r w:rsidRPr="0099661C">
              <w:rPr>
                <w:rFonts w:cstheme="minorHAnsi"/>
                <w:sz w:val="20"/>
                <w:szCs w:val="20"/>
              </w:rPr>
              <w:t>, Odaklanma, Yaratıcılık, Analitik Düşünme</w:t>
            </w:r>
          </w:p>
        </w:tc>
      </w:tr>
      <w:tr w:rsidR="0099661C" w:rsidRPr="007F422E" w14:paraId="37FCDACC" w14:textId="77777777" w:rsidTr="0099661C">
        <w:trPr>
          <w:trHeight w:val="121"/>
        </w:trPr>
        <w:tc>
          <w:tcPr>
            <w:tcW w:w="10421" w:type="dxa"/>
            <w:gridSpan w:val="2"/>
            <w:shd w:val="clear" w:color="auto" w:fill="9CC2E5" w:themeFill="accent1" w:themeFillTint="99"/>
            <w:vAlign w:val="center"/>
          </w:tcPr>
          <w:p w14:paraId="4668A7DE" w14:textId="77777777" w:rsidR="0099661C" w:rsidRPr="0099661C" w:rsidRDefault="0099661C" w:rsidP="00BE4A56">
            <w:pPr>
              <w:pStyle w:val="AralkYok"/>
              <w:rPr>
                <w:rFonts w:cstheme="minorHAnsi"/>
                <w:b/>
                <w:bCs/>
                <w:sz w:val="20"/>
                <w:szCs w:val="20"/>
              </w:rPr>
            </w:pPr>
            <w:r w:rsidRPr="0099661C">
              <w:rPr>
                <w:rFonts w:cstheme="minorHAnsi"/>
                <w:b/>
                <w:bCs/>
                <w:sz w:val="20"/>
                <w:szCs w:val="20"/>
              </w:rPr>
              <w:t>PROGRAMLAR ARASI BİLEŞENLER</w:t>
            </w:r>
          </w:p>
        </w:tc>
      </w:tr>
      <w:tr w:rsidR="0099661C" w:rsidRPr="007F422E" w14:paraId="536A31E1" w14:textId="77777777" w:rsidTr="0099661C">
        <w:trPr>
          <w:trHeight w:val="453"/>
        </w:trPr>
        <w:tc>
          <w:tcPr>
            <w:tcW w:w="2546" w:type="dxa"/>
            <w:shd w:val="clear" w:color="auto" w:fill="FFFFFF" w:themeFill="background1"/>
            <w:vAlign w:val="center"/>
          </w:tcPr>
          <w:p w14:paraId="7A629434" w14:textId="77777777" w:rsidR="0099661C" w:rsidRPr="007F422E" w:rsidRDefault="0099661C" w:rsidP="00BE4A56">
            <w:pPr>
              <w:pStyle w:val="AralkYok"/>
              <w:rPr>
                <w:rFonts w:cstheme="minorHAnsi"/>
                <w:sz w:val="20"/>
                <w:szCs w:val="20"/>
              </w:rPr>
            </w:pPr>
            <w:r w:rsidRPr="007F422E">
              <w:rPr>
                <w:rFonts w:cstheme="minorHAnsi"/>
                <w:sz w:val="20"/>
                <w:szCs w:val="20"/>
              </w:rPr>
              <w:t>Sosyal-Duygusal Öğrenme Becerileri</w:t>
            </w:r>
          </w:p>
        </w:tc>
        <w:tc>
          <w:tcPr>
            <w:tcW w:w="7875" w:type="dxa"/>
            <w:vAlign w:val="center"/>
          </w:tcPr>
          <w:p w14:paraId="32DC95C3" w14:textId="77777777" w:rsidR="0099661C" w:rsidRPr="0099661C" w:rsidRDefault="0099661C" w:rsidP="00BE4A56">
            <w:pPr>
              <w:rPr>
                <w:rFonts w:cstheme="minorHAnsi"/>
                <w:sz w:val="20"/>
                <w:szCs w:val="20"/>
              </w:rPr>
            </w:pPr>
            <w:r w:rsidRPr="0099661C">
              <w:rPr>
                <w:rFonts w:cstheme="minorHAnsi"/>
                <w:sz w:val="20"/>
                <w:szCs w:val="20"/>
              </w:rPr>
              <w:t>Kendini Düzenleme (Öz Düzenleme Becerisi), İletişim, İş Birliği, Esneklik, Sorumlu Karar Verme</w:t>
            </w:r>
          </w:p>
        </w:tc>
      </w:tr>
      <w:tr w:rsidR="0099661C" w:rsidRPr="007F422E" w14:paraId="60E2A921" w14:textId="77777777" w:rsidTr="0099661C">
        <w:trPr>
          <w:trHeight w:val="249"/>
        </w:trPr>
        <w:tc>
          <w:tcPr>
            <w:tcW w:w="2546" w:type="dxa"/>
            <w:shd w:val="clear" w:color="auto" w:fill="FFFFFF" w:themeFill="background1"/>
            <w:vAlign w:val="center"/>
          </w:tcPr>
          <w:p w14:paraId="2C086EFD" w14:textId="77777777" w:rsidR="0099661C" w:rsidRPr="007F422E" w:rsidRDefault="0099661C" w:rsidP="00BE4A56">
            <w:pPr>
              <w:pStyle w:val="AralkYok"/>
              <w:rPr>
                <w:rFonts w:cstheme="minorHAnsi"/>
                <w:sz w:val="20"/>
                <w:szCs w:val="20"/>
              </w:rPr>
            </w:pPr>
            <w:r w:rsidRPr="007F422E">
              <w:rPr>
                <w:rFonts w:cstheme="minorHAnsi"/>
                <w:sz w:val="20"/>
                <w:szCs w:val="20"/>
              </w:rPr>
              <w:t>Değerler</w:t>
            </w:r>
          </w:p>
        </w:tc>
        <w:tc>
          <w:tcPr>
            <w:tcW w:w="7875" w:type="dxa"/>
            <w:vAlign w:val="center"/>
          </w:tcPr>
          <w:p w14:paraId="5A96A91D" w14:textId="77777777" w:rsidR="0099661C" w:rsidRPr="0099661C" w:rsidRDefault="0099661C" w:rsidP="00BE4A56">
            <w:pPr>
              <w:pStyle w:val="AralkYok"/>
              <w:rPr>
                <w:rFonts w:cstheme="minorHAnsi"/>
                <w:sz w:val="20"/>
                <w:szCs w:val="20"/>
              </w:rPr>
            </w:pPr>
            <w:r w:rsidRPr="0099661C">
              <w:rPr>
                <w:rFonts w:cstheme="minorHAnsi"/>
                <w:sz w:val="20"/>
                <w:szCs w:val="20"/>
              </w:rPr>
              <w:t>Dostluk</w:t>
            </w:r>
          </w:p>
        </w:tc>
      </w:tr>
      <w:tr w:rsidR="0099661C" w:rsidRPr="007F422E" w14:paraId="12A370AF" w14:textId="77777777" w:rsidTr="0099661C">
        <w:trPr>
          <w:trHeight w:val="317"/>
        </w:trPr>
        <w:tc>
          <w:tcPr>
            <w:tcW w:w="2546" w:type="dxa"/>
            <w:shd w:val="clear" w:color="auto" w:fill="FFFFFF" w:themeFill="background1"/>
            <w:vAlign w:val="center"/>
          </w:tcPr>
          <w:p w14:paraId="727F50E5" w14:textId="77777777" w:rsidR="0099661C" w:rsidRPr="007F422E" w:rsidRDefault="0099661C" w:rsidP="00BE4A56">
            <w:pPr>
              <w:pStyle w:val="AralkYok"/>
              <w:rPr>
                <w:rFonts w:cstheme="minorHAnsi"/>
                <w:sz w:val="20"/>
                <w:szCs w:val="20"/>
              </w:rPr>
            </w:pPr>
            <w:r w:rsidRPr="007F422E">
              <w:rPr>
                <w:rFonts w:cstheme="minorHAnsi"/>
                <w:sz w:val="20"/>
                <w:szCs w:val="20"/>
              </w:rPr>
              <w:t>Okuryazarlık Becerileri</w:t>
            </w:r>
          </w:p>
        </w:tc>
        <w:tc>
          <w:tcPr>
            <w:tcW w:w="7875" w:type="dxa"/>
            <w:vAlign w:val="center"/>
          </w:tcPr>
          <w:p w14:paraId="194F4F57" w14:textId="77777777" w:rsidR="0099661C" w:rsidRPr="0099661C" w:rsidRDefault="0099661C" w:rsidP="00BE4A56">
            <w:pPr>
              <w:pStyle w:val="AralkYok"/>
              <w:rPr>
                <w:rFonts w:cstheme="minorHAnsi"/>
                <w:sz w:val="20"/>
                <w:szCs w:val="20"/>
              </w:rPr>
            </w:pPr>
            <w:r w:rsidRPr="0099661C">
              <w:rPr>
                <w:rFonts w:cstheme="minorHAnsi"/>
                <w:sz w:val="20"/>
                <w:szCs w:val="20"/>
              </w:rPr>
              <w:t>Bilgi Okuryazarlığı</w:t>
            </w:r>
          </w:p>
        </w:tc>
      </w:tr>
      <w:tr w:rsidR="0099661C" w:rsidRPr="007F422E" w14:paraId="5AA055A2" w14:textId="77777777" w:rsidTr="0099661C">
        <w:trPr>
          <w:trHeight w:val="272"/>
        </w:trPr>
        <w:tc>
          <w:tcPr>
            <w:tcW w:w="2546" w:type="dxa"/>
            <w:shd w:val="clear" w:color="auto" w:fill="FFFFFF" w:themeFill="background1"/>
            <w:vAlign w:val="center"/>
          </w:tcPr>
          <w:p w14:paraId="2326A645" w14:textId="77777777" w:rsidR="0099661C" w:rsidRPr="007F422E" w:rsidRDefault="0099661C" w:rsidP="00BE4A56">
            <w:pPr>
              <w:pStyle w:val="AralkYok"/>
              <w:rPr>
                <w:rFonts w:cstheme="minorHAnsi"/>
                <w:sz w:val="20"/>
                <w:szCs w:val="20"/>
              </w:rPr>
            </w:pPr>
            <w:r w:rsidRPr="007F422E">
              <w:rPr>
                <w:rFonts w:cstheme="minorHAnsi"/>
                <w:sz w:val="20"/>
                <w:szCs w:val="20"/>
              </w:rPr>
              <w:t>Disiplinler Arası İlişkiler</w:t>
            </w:r>
          </w:p>
        </w:tc>
        <w:tc>
          <w:tcPr>
            <w:tcW w:w="7875" w:type="dxa"/>
            <w:vAlign w:val="center"/>
          </w:tcPr>
          <w:p w14:paraId="1CC55D7D" w14:textId="77777777" w:rsidR="0099661C" w:rsidRPr="0099661C" w:rsidRDefault="0099661C" w:rsidP="00BE4A56">
            <w:pPr>
              <w:pStyle w:val="AralkYok"/>
              <w:rPr>
                <w:rFonts w:cstheme="minorHAnsi"/>
                <w:sz w:val="20"/>
                <w:szCs w:val="20"/>
              </w:rPr>
            </w:pPr>
            <w:r w:rsidRPr="0099661C">
              <w:rPr>
                <w:rFonts w:cstheme="minorHAnsi"/>
                <w:sz w:val="20"/>
                <w:szCs w:val="20"/>
              </w:rPr>
              <w:t>Beden Eğitimi ve Oyun</w:t>
            </w:r>
          </w:p>
        </w:tc>
      </w:tr>
      <w:tr w:rsidR="0099661C" w:rsidRPr="007F422E" w14:paraId="18690B89" w14:textId="77777777" w:rsidTr="0099661C">
        <w:trPr>
          <w:trHeight w:val="364"/>
        </w:trPr>
        <w:tc>
          <w:tcPr>
            <w:tcW w:w="2546" w:type="dxa"/>
            <w:shd w:val="clear" w:color="auto" w:fill="FFFFFF" w:themeFill="background1"/>
            <w:vAlign w:val="center"/>
          </w:tcPr>
          <w:p w14:paraId="5401FDCB" w14:textId="77777777" w:rsidR="0099661C" w:rsidRPr="007F422E" w:rsidRDefault="0099661C" w:rsidP="00BE4A56">
            <w:pPr>
              <w:pStyle w:val="AralkYok"/>
              <w:rPr>
                <w:rFonts w:cstheme="minorHAnsi"/>
                <w:sz w:val="20"/>
                <w:szCs w:val="20"/>
              </w:rPr>
            </w:pPr>
            <w:r w:rsidRPr="007F422E">
              <w:rPr>
                <w:rFonts w:cstheme="minorHAnsi"/>
                <w:sz w:val="20"/>
                <w:szCs w:val="20"/>
              </w:rPr>
              <w:t>Beceriler Arası İlişkiler</w:t>
            </w:r>
          </w:p>
        </w:tc>
        <w:tc>
          <w:tcPr>
            <w:tcW w:w="7875" w:type="dxa"/>
            <w:vAlign w:val="center"/>
          </w:tcPr>
          <w:p w14:paraId="6B723BB2" w14:textId="77777777" w:rsidR="0099661C" w:rsidRPr="0099661C" w:rsidRDefault="0099661C" w:rsidP="00BE4A56">
            <w:pPr>
              <w:pStyle w:val="AralkYok"/>
              <w:rPr>
                <w:rFonts w:cstheme="minorHAnsi"/>
                <w:sz w:val="20"/>
                <w:szCs w:val="20"/>
              </w:rPr>
            </w:pPr>
            <w:r w:rsidRPr="0099661C">
              <w:rPr>
                <w:rFonts w:cstheme="minorHAnsi"/>
                <w:sz w:val="20"/>
                <w:szCs w:val="20"/>
              </w:rPr>
              <w:t>Matematiksel Araç ve Teknoloji ile Çalışma (Matematiksel Araç ve Teknolojiden Yararlanma), Çıkarım Yapma</w:t>
            </w:r>
          </w:p>
        </w:tc>
      </w:tr>
      <w:tr w:rsidR="0099661C" w:rsidRPr="007F422E" w14:paraId="6D44549F" w14:textId="77777777" w:rsidTr="0099661C">
        <w:trPr>
          <w:trHeight w:val="698"/>
        </w:trPr>
        <w:tc>
          <w:tcPr>
            <w:tcW w:w="2546" w:type="dxa"/>
            <w:shd w:val="clear" w:color="auto" w:fill="FFFFFF" w:themeFill="background1"/>
            <w:vAlign w:val="center"/>
          </w:tcPr>
          <w:p w14:paraId="10EC4197" w14:textId="77777777" w:rsidR="0099661C" w:rsidRPr="007F422E" w:rsidRDefault="0099661C" w:rsidP="00BE4A56">
            <w:pPr>
              <w:pStyle w:val="AralkYok"/>
              <w:rPr>
                <w:rFonts w:cstheme="minorHAnsi"/>
                <w:sz w:val="20"/>
                <w:szCs w:val="20"/>
              </w:rPr>
            </w:pPr>
            <w:r w:rsidRPr="007F422E">
              <w:rPr>
                <w:rFonts w:cstheme="minorHAnsi"/>
                <w:sz w:val="20"/>
                <w:szCs w:val="20"/>
              </w:rPr>
              <w:t>Öğrenme Çıktıları ve Süreç Bileşenleri</w:t>
            </w:r>
          </w:p>
        </w:tc>
        <w:tc>
          <w:tcPr>
            <w:tcW w:w="7875" w:type="dxa"/>
            <w:vAlign w:val="center"/>
          </w:tcPr>
          <w:p w14:paraId="529D07E2" w14:textId="41B0668E" w:rsidR="0099661C" w:rsidRPr="0099661C" w:rsidRDefault="0099661C" w:rsidP="0099661C">
            <w:pPr>
              <w:rPr>
                <w:sz w:val="20"/>
                <w:szCs w:val="20"/>
              </w:rPr>
            </w:pPr>
            <w:r w:rsidRPr="0099661C">
              <w:rPr>
                <w:sz w:val="20"/>
                <w:szCs w:val="20"/>
              </w:rPr>
              <w:t>MAT.1.2.2. Toplama ve çıkarma işlemlerinin sonuçlarını tahminde bulunarak ve zihinden işlem yaparak muhakeme edebilme</w:t>
            </w:r>
            <w:r w:rsidRPr="0099661C">
              <w:rPr>
                <w:sz w:val="20"/>
                <w:szCs w:val="20"/>
              </w:rPr>
              <w:br/>
              <w:t>a) Toplama ve çıkarma işlemlerine ilişkin ögeleri belirler.</w:t>
            </w:r>
            <w:r w:rsidRPr="0099661C">
              <w:rPr>
                <w:sz w:val="20"/>
                <w:szCs w:val="20"/>
              </w:rPr>
              <w:br/>
              <w:t>b) Toplama ve çıkarma işlemlerine ilişkin ögeler arasındaki ilişkileri belirler.</w:t>
            </w:r>
            <w:r w:rsidRPr="0099661C">
              <w:rPr>
                <w:sz w:val="20"/>
                <w:szCs w:val="20"/>
              </w:rPr>
              <w:br/>
              <w:t>c) Toplama ve çıkarma işlemlerine yönelik tahmin ve zihinden işlem sonuçları arasında ilişki kurar.</w:t>
            </w:r>
            <w:r w:rsidRPr="0099661C">
              <w:rPr>
                <w:sz w:val="20"/>
                <w:szCs w:val="20"/>
              </w:rPr>
              <w:br/>
              <w:t>ç) Tahmin ve zihinden işlem sonuçlarının tutarlılığını ifade eder.</w:t>
            </w:r>
          </w:p>
        </w:tc>
      </w:tr>
      <w:tr w:rsidR="0099661C" w:rsidRPr="007F422E" w14:paraId="4FD181FA" w14:textId="77777777" w:rsidTr="0099661C">
        <w:trPr>
          <w:trHeight w:val="341"/>
        </w:trPr>
        <w:tc>
          <w:tcPr>
            <w:tcW w:w="2546" w:type="dxa"/>
            <w:shd w:val="clear" w:color="auto" w:fill="FFFFFF" w:themeFill="background1"/>
            <w:vAlign w:val="center"/>
          </w:tcPr>
          <w:p w14:paraId="716F4AB3" w14:textId="77777777" w:rsidR="0099661C" w:rsidRPr="007F422E" w:rsidRDefault="0099661C" w:rsidP="00BE4A56">
            <w:pPr>
              <w:pStyle w:val="AralkYok"/>
              <w:rPr>
                <w:rFonts w:cstheme="minorHAnsi"/>
                <w:sz w:val="20"/>
                <w:szCs w:val="20"/>
              </w:rPr>
            </w:pPr>
            <w:r w:rsidRPr="007F422E">
              <w:rPr>
                <w:rFonts w:cstheme="minorHAnsi"/>
                <w:sz w:val="20"/>
                <w:szCs w:val="20"/>
              </w:rPr>
              <w:t>İçerik Çerçevesi</w:t>
            </w:r>
          </w:p>
        </w:tc>
        <w:tc>
          <w:tcPr>
            <w:tcW w:w="7875" w:type="dxa"/>
            <w:vAlign w:val="center"/>
          </w:tcPr>
          <w:p w14:paraId="5591A771" w14:textId="684BDCED" w:rsidR="0099661C" w:rsidRPr="0099661C" w:rsidRDefault="0099661C" w:rsidP="00BE4A56">
            <w:pPr>
              <w:pStyle w:val="AralkYok"/>
              <w:rPr>
                <w:rFonts w:cstheme="minorHAnsi"/>
                <w:sz w:val="20"/>
                <w:szCs w:val="20"/>
              </w:rPr>
            </w:pPr>
            <w:r w:rsidRPr="0099661C">
              <w:rPr>
                <w:rFonts w:cstheme="minorHAnsi"/>
                <w:sz w:val="20"/>
                <w:szCs w:val="20"/>
              </w:rPr>
              <w:t>Toplama İşleminin Sonucunu Tahmin Etme</w:t>
            </w:r>
          </w:p>
        </w:tc>
      </w:tr>
      <w:tr w:rsidR="0099661C" w:rsidRPr="007F422E" w14:paraId="6E21B68C" w14:textId="77777777" w:rsidTr="0099661C">
        <w:trPr>
          <w:trHeight w:val="173"/>
        </w:trPr>
        <w:tc>
          <w:tcPr>
            <w:tcW w:w="2546" w:type="dxa"/>
            <w:shd w:val="clear" w:color="auto" w:fill="FFFFFF" w:themeFill="background1"/>
            <w:vAlign w:val="center"/>
          </w:tcPr>
          <w:p w14:paraId="33742B30" w14:textId="77777777" w:rsidR="0099661C" w:rsidRPr="007F422E" w:rsidRDefault="0099661C" w:rsidP="00BE4A56">
            <w:pPr>
              <w:pStyle w:val="AralkYok"/>
              <w:rPr>
                <w:rFonts w:cstheme="minorHAnsi"/>
                <w:sz w:val="20"/>
                <w:szCs w:val="20"/>
              </w:rPr>
            </w:pPr>
            <w:r w:rsidRPr="007F422E">
              <w:rPr>
                <w:rFonts w:cstheme="minorHAnsi"/>
                <w:sz w:val="20"/>
                <w:szCs w:val="20"/>
              </w:rPr>
              <w:t>Anahtar Kavramlar</w:t>
            </w:r>
          </w:p>
        </w:tc>
        <w:tc>
          <w:tcPr>
            <w:tcW w:w="7875" w:type="dxa"/>
            <w:vAlign w:val="center"/>
          </w:tcPr>
          <w:p w14:paraId="0AA9A256" w14:textId="77777777" w:rsidR="0099661C" w:rsidRPr="0099661C" w:rsidRDefault="0099661C" w:rsidP="00BE4A56">
            <w:pPr>
              <w:pStyle w:val="AralkYok"/>
              <w:rPr>
                <w:rFonts w:cstheme="minorHAnsi"/>
                <w:sz w:val="20"/>
                <w:szCs w:val="20"/>
              </w:rPr>
            </w:pPr>
            <w:r w:rsidRPr="0099661C">
              <w:rPr>
                <w:rFonts w:cstheme="minorHAnsi"/>
                <w:b/>
                <w:bCs/>
                <w:sz w:val="20"/>
                <w:szCs w:val="20"/>
              </w:rPr>
              <w:t>Genellemeler</w:t>
            </w:r>
            <w:r w:rsidRPr="0099661C">
              <w:rPr>
                <w:rFonts w:cstheme="minorHAnsi"/>
                <w:b/>
                <w:bCs/>
                <w:sz w:val="20"/>
                <w:szCs w:val="20"/>
              </w:rPr>
              <w:br/>
            </w:r>
            <w:r w:rsidRPr="0099661C">
              <w:rPr>
                <w:rFonts w:cstheme="minorHAnsi"/>
                <w:sz w:val="20"/>
                <w:szCs w:val="20"/>
              </w:rPr>
              <w:t>Toplama ve çıkarma matematikte temel aritmetik işlemlerdendir.</w:t>
            </w:r>
          </w:p>
          <w:p w14:paraId="28C5852D" w14:textId="77777777" w:rsidR="0099661C" w:rsidRPr="0099661C" w:rsidRDefault="0099661C" w:rsidP="00BE4A56">
            <w:pPr>
              <w:pStyle w:val="AralkYok"/>
              <w:rPr>
                <w:rFonts w:cstheme="minorHAnsi"/>
                <w:sz w:val="20"/>
                <w:szCs w:val="20"/>
              </w:rPr>
            </w:pPr>
            <w:r w:rsidRPr="0099661C">
              <w:rPr>
                <w:rFonts w:cstheme="minorHAnsi"/>
                <w:b/>
                <w:bCs/>
                <w:sz w:val="20"/>
                <w:szCs w:val="20"/>
              </w:rPr>
              <w:t>Anahtar Kavramlar</w:t>
            </w:r>
            <w:r w:rsidRPr="0099661C">
              <w:rPr>
                <w:rFonts w:cstheme="minorHAnsi"/>
                <w:sz w:val="20"/>
                <w:szCs w:val="20"/>
              </w:rPr>
              <w:br/>
              <w:t xml:space="preserve">toplama, toplanan, toplam, artma, çoğalma, artı, çıkarma, eksilen, çıkan, fark, azalma, eksilme, eksi, eşittir </w:t>
            </w:r>
          </w:p>
          <w:p w14:paraId="6770D17E" w14:textId="4E3FE548" w:rsidR="0099661C" w:rsidRPr="0099661C" w:rsidRDefault="0099661C" w:rsidP="00BE4A56">
            <w:pPr>
              <w:pStyle w:val="AralkYok"/>
              <w:rPr>
                <w:rFonts w:cstheme="minorHAnsi"/>
                <w:sz w:val="20"/>
                <w:szCs w:val="20"/>
              </w:rPr>
            </w:pPr>
            <w:r w:rsidRPr="0099661C">
              <w:rPr>
                <w:rFonts w:cstheme="minorHAnsi"/>
                <w:b/>
                <w:bCs/>
                <w:sz w:val="20"/>
                <w:szCs w:val="20"/>
              </w:rPr>
              <w:t>Sembol ve Gösterimler</w:t>
            </w:r>
            <w:r w:rsidRPr="0099661C">
              <w:rPr>
                <w:rFonts w:cstheme="minorHAnsi"/>
                <w:sz w:val="20"/>
                <w:szCs w:val="20"/>
              </w:rPr>
              <w:t xml:space="preserve"> • +, −, =</w:t>
            </w:r>
          </w:p>
        </w:tc>
      </w:tr>
      <w:tr w:rsidR="0099661C" w:rsidRPr="007F422E" w14:paraId="03697463" w14:textId="77777777" w:rsidTr="0099661C">
        <w:trPr>
          <w:trHeight w:val="453"/>
        </w:trPr>
        <w:tc>
          <w:tcPr>
            <w:tcW w:w="2546" w:type="dxa"/>
            <w:shd w:val="clear" w:color="auto" w:fill="FFFFFF" w:themeFill="background1"/>
            <w:vAlign w:val="center"/>
          </w:tcPr>
          <w:p w14:paraId="1E6508A8" w14:textId="77777777" w:rsidR="0099661C" w:rsidRPr="007F422E" w:rsidRDefault="0099661C" w:rsidP="00BE4A56">
            <w:pPr>
              <w:pStyle w:val="AralkYok"/>
              <w:rPr>
                <w:rFonts w:cstheme="minorHAnsi"/>
                <w:sz w:val="20"/>
                <w:szCs w:val="20"/>
              </w:rPr>
            </w:pPr>
            <w:r w:rsidRPr="007F422E">
              <w:rPr>
                <w:rFonts w:cstheme="minorHAnsi"/>
                <w:sz w:val="20"/>
                <w:szCs w:val="20"/>
              </w:rPr>
              <w:t>Öğrenme Kanıtları (Ölçme ve Değerlendirme)</w:t>
            </w:r>
          </w:p>
        </w:tc>
        <w:tc>
          <w:tcPr>
            <w:tcW w:w="7875" w:type="dxa"/>
            <w:vAlign w:val="center"/>
          </w:tcPr>
          <w:p w14:paraId="2509C8CF" w14:textId="77777777" w:rsidR="0099661C" w:rsidRPr="0099661C" w:rsidRDefault="0099661C" w:rsidP="00BE4A56">
            <w:pPr>
              <w:rPr>
                <w:rFonts w:cstheme="minorHAnsi"/>
                <w:sz w:val="20"/>
                <w:szCs w:val="20"/>
              </w:rPr>
            </w:pPr>
            <w:r w:rsidRPr="0099661C">
              <w:rPr>
                <w:rFonts w:cstheme="minorHAnsi"/>
                <w:sz w:val="20"/>
                <w:szCs w:val="20"/>
              </w:rPr>
              <w:t>Gözlem formu, açık uçlu sorular, boşluk doldurma ve eşleştirme sorularından oluşan çalışma kâğıtları ve kontrol listeleri.</w:t>
            </w:r>
          </w:p>
        </w:tc>
      </w:tr>
      <w:tr w:rsidR="0099661C" w:rsidRPr="007F422E" w14:paraId="1C5AF6F4" w14:textId="77777777" w:rsidTr="0099661C">
        <w:trPr>
          <w:trHeight w:val="232"/>
        </w:trPr>
        <w:tc>
          <w:tcPr>
            <w:tcW w:w="10421" w:type="dxa"/>
            <w:gridSpan w:val="2"/>
            <w:shd w:val="clear" w:color="auto" w:fill="F7CAAC" w:themeFill="accent2" w:themeFillTint="66"/>
            <w:vAlign w:val="center"/>
          </w:tcPr>
          <w:p w14:paraId="7FA29C81" w14:textId="77777777" w:rsidR="0099661C" w:rsidRPr="0099661C" w:rsidRDefault="0099661C" w:rsidP="00BE4A56">
            <w:pPr>
              <w:pStyle w:val="AralkYok"/>
              <w:rPr>
                <w:rFonts w:cstheme="minorHAnsi"/>
                <w:b/>
                <w:bCs/>
                <w:color w:val="000000" w:themeColor="text1"/>
                <w:sz w:val="20"/>
                <w:szCs w:val="20"/>
              </w:rPr>
            </w:pPr>
            <w:r w:rsidRPr="0099661C">
              <w:rPr>
                <w:rFonts w:cstheme="minorHAnsi"/>
                <w:b/>
                <w:bCs/>
                <w:color w:val="000000" w:themeColor="text1"/>
                <w:sz w:val="20"/>
                <w:szCs w:val="20"/>
              </w:rPr>
              <w:t>ÖĞRENME-ÖĞRETME YAŞANTILARI</w:t>
            </w:r>
          </w:p>
        </w:tc>
      </w:tr>
      <w:tr w:rsidR="0099661C" w:rsidRPr="007F422E" w14:paraId="6C8E3D8E" w14:textId="77777777" w:rsidTr="0099661C">
        <w:trPr>
          <w:trHeight w:val="428"/>
        </w:trPr>
        <w:tc>
          <w:tcPr>
            <w:tcW w:w="2546" w:type="dxa"/>
            <w:vAlign w:val="center"/>
          </w:tcPr>
          <w:p w14:paraId="68C0AC4E" w14:textId="77777777" w:rsidR="0099661C" w:rsidRPr="007F422E" w:rsidRDefault="0099661C" w:rsidP="00BE4A56">
            <w:pPr>
              <w:pStyle w:val="AralkYok"/>
              <w:rPr>
                <w:rFonts w:cstheme="minorHAnsi"/>
                <w:sz w:val="20"/>
                <w:szCs w:val="20"/>
              </w:rPr>
            </w:pPr>
            <w:r w:rsidRPr="007F422E">
              <w:rPr>
                <w:rFonts w:cstheme="minorHAnsi"/>
                <w:sz w:val="20"/>
                <w:szCs w:val="20"/>
              </w:rPr>
              <w:t>Temel Kabuller</w:t>
            </w:r>
          </w:p>
        </w:tc>
        <w:tc>
          <w:tcPr>
            <w:tcW w:w="7875" w:type="dxa"/>
            <w:vAlign w:val="center"/>
          </w:tcPr>
          <w:p w14:paraId="429F18FB" w14:textId="77777777" w:rsidR="0099661C" w:rsidRPr="0099661C" w:rsidRDefault="0099661C" w:rsidP="00BE4A56">
            <w:pPr>
              <w:rPr>
                <w:rFonts w:cstheme="minorHAnsi"/>
                <w:sz w:val="20"/>
                <w:szCs w:val="20"/>
              </w:rPr>
            </w:pPr>
            <w:r w:rsidRPr="0099661C">
              <w:rPr>
                <w:rFonts w:cstheme="minorHAnsi"/>
                <w:sz w:val="20"/>
                <w:szCs w:val="20"/>
              </w:rPr>
              <w:t>Öğrencilerin verilen bir çokluğun sayısını belirleyebildiği, sayının ifade ettiği büyüklüğü bildiği, sayı korunumunu kazandığı, öğeleri dağınık veya düzenli bir şekilde bulunan en fazla 20’ye kadar olan nesne grubunu çözümleyebildiği, ayrıca artma ve azalma kavramları hakkında bilgi sahibi olduğu kabul edilmektedir.</w:t>
            </w:r>
          </w:p>
        </w:tc>
      </w:tr>
      <w:tr w:rsidR="0099661C" w:rsidRPr="007F422E" w14:paraId="13779E0F" w14:textId="77777777" w:rsidTr="0099661C">
        <w:trPr>
          <w:trHeight w:val="453"/>
        </w:trPr>
        <w:tc>
          <w:tcPr>
            <w:tcW w:w="2546" w:type="dxa"/>
            <w:vAlign w:val="center"/>
          </w:tcPr>
          <w:p w14:paraId="27DC71C4" w14:textId="77777777" w:rsidR="0099661C" w:rsidRPr="007F422E" w:rsidRDefault="0099661C" w:rsidP="00BE4A56">
            <w:pPr>
              <w:pStyle w:val="AralkYok"/>
              <w:rPr>
                <w:rFonts w:cstheme="minorHAnsi"/>
                <w:sz w:val="20"/>
                <w:szCs w:val="20"/>
              </w:rPr>
            </w:pPr>
            <w:r w:rsidRPr="007F422E">
              <w:rPr>
                <w:rFonts w:cstheme="minorHAnsi"/>
                <w:sz w:val="20"/>
                <w:szCs w:val="20"/>
              </w:rPr>
              <w:t>Ön Değerlendirme Süreci</w:t>
            </w:r>
          </w:p>
        </w:tc>
        <w:tc>
          <w:tcPr>
            <w:tcW w:w="7875" w:type="dxa"/>
            <w:vAlign w:val="center"/>
          </w:tcPr>
          <w:p w14:paraId="4F05255F" w14:textId="77777777" w:rsidR="0099661C" w:rsidRPr="0099661C" w:rsidRDefault="0099661C" w:rsidP="00BE4A56">
            <w:pPr>
              <w:rPr>
                <w:rFonts w:cstheme="minorHAnsi"/>
                <w:sz w:val="20"/>
                <w:szCs w:val="20"/>
              </w:rPr>
            </w:pPr>
            <w:r w:rsidRPr="0099661C">
              <w:rPr>
                <w:rFonts w:cstheme="minorHAnsi"/>
                <w:sz w:val="20"/>
                <w:szCs w:val="20"/>
              </w:rPr>
              <w:t>Öğrencilere basit çıkarma işlemi içeren problemler sorulur.</w:t>
            </w:r>
          </w:p>
        </w:tc>
      </w:tr>
      <w:tr w:rsidR="0099661C" w:rsidRPr="007F422E" w14:paraId="47C21DCC" w14:textId="77777777" w:rsidTr="0099661C">
        <w:trPr>
          <w:trHeight w:val="198"/>
        </w:trPr>
        <w:tc>
          <w:tcPr>
            <w:tcW w:w="2546" w:type="dxa"/>
            <w:vAlign w:val="center"/>
          </w:tcPr>
          <w:p w14:paraId="6EF7522E" w14:textId="77777777" w:rsidR="0099661C" w:rsidRPr="007F422E" w:rsidRDefault="0099661C" w:rsidP="00BE4A56">
            <w:pPr>
              <w:pStyle w:val="AralkYok"/>
              <w:rPr>
                <w:rFonts w:cstheme="minorHAnsi"/>
                <w:sz w:val="20"/>
                <w:szCs w:val="20"/>
              </w:rPr>
            </w:pPr>
            <w:r w:rsidRPr="007F422E">
              <w:rPr>
                <w:rFonts w:cstheme="minorHAnsi"/>
                <w:sz w:val="20"/>
                <w:szCs w:val="20"/>
              </w:rPr>
              <w:t>Köprü Kurma</w:t>
            </w:r>
          </w:p>
        </w:tc>
        <w:tc>
          <w:tcPr>
            <w:tcW w:w="7875" w:type="dxa"/>
            <w:vAlign w:val="center"/>
          </w:tcPr>
          <w:p w14:paraId="21189969" w14:textId="77777777" w:rsidR="0099661C" w:rsidRPr="0099661C" w:rsidRDefault="0099661C" w:rsidP="00BE4A56">
            <w:pPr>
              <w:rPr>
                <w:rFonts w:cstheme="minorHAnsi"/>
                <w:sz w:val="20"/>
                <w:szCs w:val="20"/>
              </w:rPr>
            </w:pPr>
            <w:r w:rsidRPr="0099661C">
              <w:rPr>
                <w:rFonts w:cstheme="minorHAnsi"/>
                <w:sz w:val="20"/>
                <w:szCs w:val="20"/>
              </w:rPr>
              <w:t>İçerisinden ayırma gerektiren örnekler veya durumlar ile çıkarma işlemine hazırlık yapılır.</w:t>
            </w:r>
          </w:p>
        </w:tc>
      </w:tr>
      <w:tr w:rsidR="0099661C" w:rsidRPr="007F422E" w14:paraId="4413995C" w14:textId="77777777" w:rsidTr="0099661C">
        <w:trPr>
          <w:trHeight w:val="453"/>
        </w:trPr>
        <w:tc>
          <w:tcPr>
            <w:tcW w:w="2546" w:type="dxa"/>
            <w:vAlign w:val="center"/>
          </w:tcPr>
          <w:p w14:paraId="7CFDEDFA" w14:textId="77777777" w:rsidR="0099661C" w:rsidRPr="007F422E" w:rsidRDefault="0099661C" w:rsidP="00BE4A56">
            <w:pPr>
              <w:pStyle w:val="AralkYok"/>
              <w:rPr>
                <w:rFonts w:cstheme="minorHAnsi"/>
                <w:sz w:val="20"/>
                <w:szCs w:val="20"/>
              </w:rPr>
            </w:pPr>
            <w:r w:rsidRPr="007F422E">
              <w:rPr>
                <w:rFonts w:cstheme="minorHAnsi"/>
                <w:sz w:val="20"/>
                <w:szCs w:val="20"/>
              </w:rPr>
              <w:t>Öğrenme-Öğretme Uygulamaları</w:t>
            </w:r>
          </w:p>
        </w:tc>
        <w:tc>
          <w:tcPr>
            <w:tcW w:w="7875" w:type="dxa"/>
            <w:vAlign w:val="center"/>
          </w:tcPr>
          <w:p w14:paraId="349F8BFA" w14:textId="62F4FF90" w:rsidR="0099661C" w:rsidRPr="0099661C" w:rsidRDefault="0099661C" w:rsidP="0099661C">
            <w:pPr>
              <w:pStyle w:val="ListeParagraf"/>
              <w:numPr>
                <w:ilvl w:val="0"/>
                <w:numId w:val="20"/>
              </w:numPr>
              <w:rPr>
                <w:sz w:val="20"/>
                <w:szCs w:val="20"/>
              </w:rPr>
            </w:pPr>
            <w:r w:rsidRPr="0099661C">
              <w:rPr>
                <w:sz w:val="20"/>
                <w:szCs w:val="20"/>
              </w:rPr>
              <w:t xml:space="preserve">Ders kitabı sayfa </w:t>
            </w:r>
            <w:r w:rsidR="00BE0166">
              <w:rPr>
                <w:sz w:val="20"/>
                <w:szCs w:val="20"/>
              </w:rPr>
              <w:t xml:space="preserve">66 ile </w:t>
            </w:r>
            <w:proofErr w:type="gramStart"/>
            <w:r w:rsidR="00BE0166">
              <w:rPr>
                <w:sz w:val="20"/>
                <w:szCs w:val="20"/>
              </w:rPr>
              <w:t xml:space="preserve">70 </w:t>
            </w:r>
            <w:r w:rsidRPr="0099661C">
              <w:rPr>
                <w:sz w:val="20"/>
                <w:szCs w:val="20"/>
              </w:rPr>
              <w:t xml:space="preserve"> arasındaki</w:t>
            </w:r>
            <w:proofErr w:type="gramEnd"/>
            <w:r w:rsidRPr="0099661C">
              <w:rPr>
                <w:sz w:val="20"/>
                <w:szCs w:val="20"/>
              </w:rPr>
              <w:t xml:space="preserve"> etkinlikler yapılır.</w:t>
            </w:r>
          </w:p>
          <w:p w14:paraId="67C9CEE8" w14:textId="6A7546EA" w:rsidR="0099661C" w:rsidRPr="0099661C" w:rsidRDefault="0099661C" w:rsidP="0099661C">
            <w:pPr>
              <w:pStyle w:val="ListeParagraf"/>
              <w:numPr>
                <w:ilvl w:val="0"/>
                <w:numId w:val="20"/>
              </w:numPr>
              <w:rPr>
                <w:sz w:val="20"/>
                <w:szCs w:val="20"/>
              </w:rPr>
            </w:pPr>
            <w:r w:rsidRPr="0099661C">
              <w:rPr>
                <w:sz w:val="20"/>
                <w:szCs w:val="20"/>
              </w:rPr>
              <w:t>Toplama işleminin ögeleri ve ögelerin isimleri, işlemler üzerinde ifade edilir. Bu ögeler arasındaki ilişkileri öğrencilerin kendi ifadeleriyle belirtmesi beklenir. Bu şekilde ögeler arasındaki ilişkiler ortaya konur. Öğrencilerin toplama ile ilgili tahmin etme ve zihinden işlem yapma becerilerini geliştirebilmek için kendi stratejilerini oluşturmalarına fırsat verilir. Bu amaçla günlük yaşam durumlarından yola çıkılarak öğrenciyi bir problem (bir işlem gerektiren) ile karşı karşıya bırakacak ve kendi çözüm yollarını bulmaları için analitik düşünmeye yönlendirecek etkinlikler yapılır. Toplama işlemine yönelik tahmin ve zihinden işlem sonuçlarını ifade etmeleri sağlanır. Büyük sayının üzerine saymanın kolaylık sağladığı durumlar açıklanır. Öğrencilerin 10’a tamamlama, toplamı aynı olan sayılar gibi stratejilere yönelik işlem deneyimi kazanacakları ilgilere ulaşmaları için çeşitli oyun ve etkinlikler yapılır</w:t>
            </w:r>
          </w:p>
        </w:tc>
      </w:tr>
      <w:tr w:rsidR="0099661C" w:rsidRPr="007F422E" w14:paraId="7AAA2FDF" w14:textId="77777777" w:rsidTr="0099661C">
        <w:trPr>
          <w:trHeight w:val="313"/>
        </w:trPr>
        <w:tc>
          <w:tcPr>
            <w:tcW w:w="10421" w:type="dxa"/>
            <w:gridSpan w:val="2"/>
            <w:shd w:val="clear" w:color="auto" w:fill="DBDBDB" w:themeFill="accent3" w:themeFillTint="66"/>
            <w:vAlign w:val="center"/>
          </w:tcPr>
          <w:p w14:paraId="3EEF3AA9" w14:textId="77777777" w:rsidR="0099661C" w:rsidRPr="0099661C" w:rsidRDefault="0099661C" w:rsidP="00BE4A56">
            <w:pPr>
              <w:pStyle w:val="AralkYok"/>
              <w:rPr>
                <w:rFonts w:cstheme="minorHAnsi"/>
                <w:b/>
                <w:bCs/>
                <w:sz w:val="20"/>
                <w:szCs w:val="20"/>
              </w:rPr>
            </w:pPr>
            <w:r w:rsidRPr="0099661C">
              <w:rPr>
                <w:rFonts w:cstheme="minorHAnsi"/>
                <w:b/>
                <w:bCs/>
                <w:sz w:val="20"/>
                <w:szCs w:val="20"/>
              </w:rPr>
              <w:t>FARKLILAŞTIRMA</w:t>
            </w:r>
          </w:p>
        </w:tc>
      </w:tr>
      <w:tr w:rsidR="0099661C" w:rsidRPr="007F422E" w14:paraId="0741FE27" w14:textId="77777777" w:rsidTr="0099661C">
        <w:trPr>
          <w:trHeight w:val="453"/>
        </w:trPr>
        <w:tc>
          <w:tcPr>
            <w:tcW w:w="2546" w:type="dxa"/>
            <w:vAlign w:val="center"/>
          </w:tcPr>
          <w:p w14:paraId="6DFB6CFA" w14:textId="77777777" w:rsidR="0099661C" w:rsidRPr="007F422E" w:rsidRDefault="0099661C" w:rsidP="00BE4A56">
            <w:pPr>
              <w:pStyle w:val="AralkYok"/>
              <w:rPr>
                <w:rFonts w:cstheme="minorHAnsi"/>
                <w:sz w:val="20"/>
                <w:szCs w:val="20"/>
              </w:rPr>
            </w:pPr>
            <w:r w:rsidRPr="007F422E">
              <w:rPr>
                <w:rFonts w:cstheme="minorHAnsi"/>
                <w:sz w:val="20"/>
                <w:szCs w:val="20"/>
              </w:rPr>
              <w:t>Zenginleştirme</w:t>
            </w:r>
          </w:p>
        </w:tc>
        <w:tc>
          <w:tcPr>
            <w:tcW w:w="7875" w:type="dxa"/>
            <w:vAlign w:val="center"/>
          </w:tcPr>
          <w:p w14:paraId="6190B378" w14:textId="77777777" w:rsidR="0099661C" w:rsidRPr="0099661C" w:rsidRDefault="0099661C" w:rsidP="00BE4A56">
            <w:pPr>
              <w:rPr>
                <w:rFonts w:cstheme="minorHAnsi"/>
                <w:sz w:val="20"/>
                <w:szCs w:val="20"/>
              </w:rPr>
            </w:pPr>
            <w:r w:rsidRPr="0099661C">
              <w:rPr>
                <w:rFonts w:cstheme="minorHAnsi"/>
                <w:sz w:val="20"/>
                <w:szCs w:val="20"/>
              </w:rPr>
              <w:t>Öğrenci seviyesine uygun, çıkarma işlemi gerektiren çeşitli eğitsel oyunlar oynatılarak öğrenme süreci zenginleştirilir.</w:t>
            </w:r>
          </w:p>
        </w:tc>
      </w:tr>
      <w:tr w:rsidR="0099661C" w:rsidRPr="007F422E" w14:paraId="1E4F3D04" w14:textId="77777777" w:rsidTr="0099661C">
        <w:trPr>
          <w:trHeight w:val="453"/>
        </w:trPr>
        <w:tc>
          <w:tcPr>
            <w:tcW w:w="2546" w:type="dxa"/>
            <w:vAlign w:val="center"/>
          </w:tcPr>
          <w:p w14:paraId="09BFE5CE" w14:textId="77777777" w:rsidR="0099661C" w:rsidRPr="007F422E" w:rsidRDefault="0099661C" w:rsidP="00BE4A56">
            <w:pPr>
              <w:pStyle w:val="AralkYok"/>
              <w:rPr>
                <w:rFonts w:cstheme="minorHAnsi"/>
                <w:sz w:val="20"/>
                <w:szCs w:val="20"/>
              </w:rPr>
            </w:pPr>
            <w:r w:rsidRPr="007F422E">
              <w:rPr>
                <w:rFonts w:cstheme="minorHAnsi"/>
                <w:sz w:val="20"/>
                <w:szCs w:val="20"/>
              </w:rPr>
              <w:t>Destekleme</w:t>
            </w:r>
          </w:p>
        </w:tc>
        <w:tc>
          <w:tcPr>
            <w:tcW w:w="7875" w:type="dxa"/>
            <w:vAlign w:val="center"/>
          </w:tcPr>
          <w:p w14:paraId="21DFB5D4" w14:textId="77777777" w:rsidR="0099661C" w:rsidRPr="0099661C" w:rsidRDefault="0099661C" w:rsidP="00BE4A56">
            <w:pPr>
              <w:rPr>
                <w:rFonts w:cstheme="minorHAnsi"/>
                <w:sz w:val="20"/>
                <w:szCs w:val="20"/>
              </w:rPr>
            </w:pPr>
            <w:r w:rsidRPr="0099661C">
              <w:rPr>
                <w:rFonts w:cstheme="minorHAnsi"/>
                <w:sz w:val="20"/>
                <w:szCs w:val="20"/>
              </w:rPr>
              <w:t>Eğitici matematik oyunları (Toplama işlemi ile ilgili yapboz, eşleştirme oyunu vb.) kullanılarak öğrencilerin toplama işlemi ile ilgili durumlara odaklanması sağlanır</w:t>
            </w:r>
          </w:p>
        </w:tc>
      </w:tr>
      <w:tr w:rsidR="0099661C" w:rsidRPr="007F422E" w14:paraId="38808498" w14:textId="77777777" w:rsidTr="0099661C">
        <w:trPr>
          <w:trHeight w:val="112"/>
        </w:trPr>
        <w:tc>
          <w:tcPr>
            <w:tcW w:w="2546" w:type="dxa"/>
            <w:vAlign w:val="center"/>
          </w:tcPr>
          <w:p w14:paraId="60E4825E" w14:textId="77777777" w:rsidR="0099661C" w:rsidRPr="007F422E" w:rsidRDefault="0099661C" w:rsidP="00BE4A56">
            <w:pPr>
              <w:pStyle w:val="AralkYok"/>
              <w:rPr>
                <w:rFonts w:cstheme="minorHAnsi"/>
                <w:sz w:val="20"/>
                <w:szCs w:val="20"/>
              </w:rPr>
            </w:pPr>
            <w:r w:rsidRPr="007F422E">
              <w:rPr>
                <w:rFonts w:cstheme="minorHAnsi"/>
                <w:sz w:val="20"/>
                <w:szCs w:val="20"/>
              </w:rPr>
              <w:t>Öğretmen Yansıtmaları</w:t>
            </w:r>
          </w:p>
        </w:tc>
        <w:tc>
          <w:tcPr>
            <w:tcW w:w="7875" w:type="dxa"/>
            <w:vAlign w:val="center"/>
          </w:tcPr>
          <w:p w14:paraId="396A27AA" w14:textId="77777777" w:rsidR="0099661C" w:rsidRPr="0099661C" w:rsidRDefault="0099661C" w:rsidP="00BE4A56">
            <w:pPr>
              <w:pStyle w:val="AralkYok"/>
              <w:rPr>
                <w:rFonts w:cstheme="minorHAnsi"/>
                <w:sz w:val="20"/>
                <w:szCs w:val="20"/>
              </w:rPr>
            </w:pPr>
          </w:p>
        </w:tc>
      </w:tr>
    </w:tbl>
    <w:p w14:paraId="5F8B4CCF" w14:textId="77777777" w:rsidR="0099661C" w:rsidRDefault="0099661C" w:rsidP="0099661C">
      <w:pPr>
        <w:pStyle w:val="AralkYok"/>
      </w:pPr>
    </w:p>
    <w:p w14:paraId="767B5BFF" w14:textId="77777777" w:rsidR="008911EB" w:rsidRDefault="008911EB" w:rsidP="0099661C">
      <w:pPr>
        <w:pStyle w:val="AralkYok"/>
      </w:pPr>
    </w:p>
    <w:p w14:paraId="63A9BBA5" w14:textId="77777777" w:rsidR="008911EB" w:rsidRDefault="008911EB" w:rsidP="0099661C">
      <w:pPr>
        <w:pStyle w:val="AralkYok"/>
      </w:pPr>
    </w:p>
    <w:p w14:paraId="3949F6B6" w14:textId="77777777" w:rsidR="008911EB" w:rsidRDefault="008911EB" w:rsidP="008911EB">
      <w:pPr>
        <w:jc w:val="center"/>
      </w:pPr>
      <w:r>
        <w:lastRenderedPageBreak/>
        <w:t>1/C SINIFI MATEMATİK DERSİ GÜNLÜK PLAN</w:t>
      </w:r>
    </w:p>
    <w:tbl>
      <w:tblPr>
        <w:tblStyle w:val="TabloKlavuzu"/>
        <w:tblpPr w:leftFromText="141" w:rightFromText="141" w:vertAnchor="page" w:horzAnchor="margin" w:tblpY="1171"/>
        <w:tblW w:w="0" w:type="auto"/>
        <w:tblLayout w:type="fixed"/>
        <w:tblLook w:val="0480" w:firstRow="0" w:lastRow="0" w:firstColumn="1" w:lastColumn="0" w:noHBand="0" w:noVBand="1"/>
      </w:tblPr>
      <w:tblGrid>
        <w:gridCol w:w="2546"/>
        <w:gridCol w:w="7875"/>
      </w:tblGrid>
      <w:tr w:rsidR="008911EB" w:rsidRPr="00896004" w14:paraId="67D52381" w14:textId="77777777" w:rsidTr="00205DCF">
        <w:trPr>
          <w:trHeight w:val="247"/>
        </w:trPr>
        <w:tc>
          <w:tcPr>
            <w:tcW w:w="2546" w:type="dxa"/>
            <w:vAlign w:val="center"/>
          </w:tcPr>
          <w:p w14:paraId="658A849F" w14:textId="77777777" w:rsidR="008911EB" w:rsidRPr="00896004" w:rsidRDefault="008911EB" w:rsidP="00205DCF">
            <w:pPr>
              <w:pStyle w:val="AralkYok"/>
              <w:rPr>
                <w:rFonts w:cstheme="minorHAnsi"/>
                <w:sz w:val="20"/>
                <w:szCs w:val="20"/>
              </w:rPr>
            </w:pPr>
            <w:r w:rsidRPr="00896004">
              <w:rPr>
                <w:rFonts w:cstheme="minorHAnsi"/>
                <w:sz w:val="20"/>
                <w:szCs w:val="20"/>
              </w:rPr>
              <w:t>Öğrenme Alanı</w:t>
            </w:r>
          </w:p>
        </w:tc>
        <w:tc>
          <w:tcPr>
            <w:tcW w:w="7875" w:type="dxa"/>
            <w:vAlign w:val="center"/>
          </w:tcPr>
          <w:p w14:paraId="0E0EC62B" w14:textId="77777777" w:rsidR="008911EB" w:rsidRPr="00896004" w:rsidRDefault="008911EB" w:rsidP="00205DCF">
            <w:pPr>
              <w:pStyle w:val="AralkYok"/>
              <w:rPr>
                <w:rFonts w:cstheme="minorHAnsi"/>
                <w:sz w:val="20"/>
                <w:szCs w:val="20"/>
              </w:rPr>
            </w:pPr>
            <w:r w:rsidRPr="00896004">
              <w:rPr>
                <w:rFonts w:cstheme="minorHAnsi"/>
                <w:sz w:val="20"/>
                <w:szCs w:val="20"/>
              </w:rPr>
              <w:t>İŞLEMLERDEN CEBİRSEL DÜŞÜNMEYE</w:t>
            </w:r>
          </w:p>
        </w:tc>
      </w:tr>
      <w:tr w:rsidR="008911EB" w:rsidRPr="00896004" w14:paraId="1025BF7F" w14:textId="77777777" w:rsidTr="00205DCF">
        <w:trPr>
          <w:trHeight w:val="243"/>
        </w:trPr>
        <w:tc>
          <w:tcPr>
            <w:tcW w:w="2546" w:type="dxa"/>
            <w:vAlign w:val="center"/>
          </w:tcPr>
          <w:p w14:paraId="76BFFB6E" w14:textId="77777777" w:rsidR="008911EB" w:rsidRPr="00896004" w:rsidRDefault="008911EB" w:rsidP="00205DCF">
            <w:pPr>
              <w:pStyle w:val="AralkYok"/>
              <w:rPr>
                <w:rFonts w:cstheme="minorHAnsi"/>
                <w:sz w:val="20"/>
                <w:szCs w:val="20"/>
              </w:rPr>
            </w:pPr>
            <w:r w:rsidRPr="00896004">
              <w:rPr>
                <w:rFonts w:cstheme="minorHAnsi"/>
                <w:sz w:val="20"/>
                <w:szCs w:val="20"/>
              </w:rPr>
              <w:t>Süre</w:t>
            </w:r>
          </w:p>
        </w:tc>
        <w:tc>
          <w:tcPr>
            <w:tcW w:w="7875" w:type="dxa"/>
            <w:vAlign w:val="center"/>
          </w:tcPr>
          <w:p w14:paraId="3E1D968F" w14:textId="23010148" w:rsidR="008911EB" w:rsidRPr="00896004" w:rsidRDefault="008911EB" w:rsidP="00205DCF">
            <w:pPr>
              <w:pStyle w:val="AralkYok"/>
              <w:rPr>
                <w:rFonts w:cstheme="minorHAnsi"/>
                <w:sz w:val="20"/>
                <w:szCs w:val="20"/>
              </w:rPr>
            </w:pPr>
            <w:r w:rsidRPr="00896004">
              <w:rPr>
                <w:rFonts w:cstheme="minorHAnsi"/>
                <w:sz w:val="20"/>
                <w:szCs w:val="20"/>
              </w:rPr>
              <w:t>2 Ders Saati</w:t>
            </w:r>
          </w:p>
        </w:tc>
      </w:tr>
      <w:tr w:rsidR="008911EB" w:rsidRPr="00896004" w14:paraId="11E39784" w14:textId="77777777" w:rsidTr="00205DCF">
        <w:trPr>
          <w:trHeight w:val="243"/>
        </w:trPr>
        <w:tc>
          <w:tcPr>
            <w:tcW w:w="2546" w:type="dxa"/>
            <w:vAlign w:val="center"/>
          </w:tcPr>
          <w:p w14:paraId="133032EC" w14:textId="77777777" w:rsidR="008911EB" w:rsidRPr="00896004" w:rsidRDefault="008911EB" w:rsidP="00205DCF">
            <w:pPr>
              <w:pStyle w:val="AralkYok"/>
              <w:rPr>
                <w:rFonts w:cstheme="minorHAnsi"/>
                <w:sz w:val="20"/>
                <w:szCs w:val="20"/>
              </w:rPr>
            </w:pPr>
            <w:r w:rsidRPr="00896004">
              <w:rPr>
                <w:rFonts w:cstheme="minorHAnsi"/>
                <w:sz w:val="20"/>
                <w:szCs w:val="20"/>
              </w:rPr>
              <w:t>Alan Becerileri</w:t>
            </w:r>
          </w:p>
        </w:tc>
        <w:tc>
          <w:tcPr>
            <w:tcW w:w="7875" w:type="dxa"/>
            <w:vAlign w:val="center"/>
          </w:tcPr>
          <w:p w14:paraId="3B1E3BA9" w14:textId="77777777" w:rsidR="008911EB" w:rsidRPr="00896004" w:rsidRDefault="008911EB" w:rsidP="00205DCF">
            <w:pPr>
              <w:rPr>
                <w:rFonts w:cstheme="minorHAnsi"/>
                <w:sz w:val="20"/>
                <w:szCs w:val="20"/>
              </w:rPr>
            </w:pPr>
            <w:r w:rsidRPr="00896004">
              <w:rPr>
                <w:rFonts w:cstheme="minorHAnsi"/>
                <w:sz w:val="20"/>
                <w:szCs w:val="20"/>
              </w:rPr>
              <w:t>Matematiksel Muhakeme (Çözümleme, Yorumlama)</w:t>
            </w:r>
          </w:p>
        </w:tc>
      </w:tr>
      <w:tr w:rsidR="008911EB" w:rsidRPr="00896004" w14:paraId="475A6BFF" w14:textId="77777777" w:rsidTr="00205DCF">
        <w:trPr>
          <w:trHeight w:val="258"/>
        </w:trPr>
        <w:tc>
          <w:tcPr>
            <w:tcW w:w="2546" w:type="dxa"/>
            <w:vAlign w:val="center"/>
          </w:tcPr>
          <w:p w14:paraId="6338639D" w14:textId="77777777" w:rsidR="008911EB" w:rsidRPr="00896004" w:rsidRDefault="008911EB" w:rsidP="00205DCF">
            <w:pPr>
              <w:pStyle w:val="AralkYok"/>
              <w:rPr>
                <w:rFonts w:cstheme="minorHAnsi"/>
                <w:sz w:val="20"/>
                <w:szCs w:val="20"/>
              </w:rPr>
            </w:pPr>
            <w:r w:rsidRPr="00896004">
              <w:rPr>
                <w:rFonts w:cstheme="minorHAnsi"/>
                <w:sz w:val="20"/>
                <w:szCs w:val="20"/>
              </w:rPr>
              <w:t>Kavramsal Beceriler</w:t>
            </w:r>
          </w:p>
        </w:tc>
        <w:tc>
          <w:tcPr>
            <w:tcW w:w="7875" w:type="dxa"/>
            <w:vAlign w:val="center"/>
          </w:tcPr>
          <w:p w14:paraId="055274E0" w14:textId="77777777" w:rsidR="008911EB" w:rsidRPr="00896004" w:rsidRDefault="008911EB" w:rsidP="00205DCF">
            <w:pPr>
              <w:rPr>
                <w:rFonts w:cstheme="minorHAnsi"/>
                <w:sz w:val="20"/>
                <w:szCs w:val="20"/>
              </w:rPr>
            </w:pPr>
            <w:r w:rsidRPr="00896004">
              <w:rPr>
                <w:rFonts w:cstheme="minorHAnsi"/>
                <w:sz w:val="20"/>
                <w:szCs w:val="20"/>
              </w:rPr>
              <w:t>Çözümleme, Yorumlama</w:t>
            </w:r>
          </w:p>
        </w:tc>
      </w:tr>
      <w:tr w:rsidR="008911EB" w:rsidRPr="00896004" w14:paraId="0B0EC074" w14:textId="77777777" w:rsidTr="00205DCF">
        <w:trPr>
          <w:trHeight w:val="120"/>
        </w:trPr>
        <w:tc>
          <w:tcPr>
            <w:tcW w:w="2546" w:type="dxa"/>
            <w:vAlign w:val="center"/>
          </w:tcPr>
          <w:p w14:paraId="72EDFF6F" w14:textId="77777777" w:rsidR="008911EB" w:rsidRPr="00896004" w:rsidRDefault="008911EB" w:rsidP="00205DCF">
            <w:pPr>
              <w:pStyle w:val="AralkYok"/>
              <w:rPr>
                <w:rFonts w:cstheme="minorHAnsi"/>
                <w:sz w:val="20"/>
                <w:szCs w:val="20"/>
              </w:rPr>
            </w:pPr>
            <w:r w:rsidRPr="00896004">
              <w:rPr>
                <w:rFonts w:cstheme="minorHAnsi"/>
                <w:sz w:val="20"/>
                <w:szCs w:val="20"/>
              </w:rPr>
              <w:t>Eğilimler</w:t>
            </w:r>
          </w:p>
        </w:tc>
        <w:tc>
          <w:tcPr>
            <w:tcW w:w="7875" w:type="dxa"/>
            <w:vAlign w:val="center"/>
          </w:tcPr>
          <w:p w14:paraId="2F6D3172" w14:textId="77777777" w:rsidR="008911EB" w:rsidRPr="00896004" w:rsidRDefault="008911EB" w:rsidP="00205DCF">
            <w:pPr>
              <w:rPr>
                <w:rFonts w:cstheme="minorHAnsi"/>
                <w:sz w:val="20"/>
                <w:szCs w:val="20"/>
              </w:rPr>
            </w:pPr>
            <w:r w:rsidRPr="00896004">
              <w:rPr>
                <w:rFonts w:cstheme="minorHAnsi"/>
                <w:sz w:val="20"/>
                <w:szCs w:val="20"/>
              </w:rPr>
              <w:t xml:space="preserve">Merak, </w:t>
            </w:r>
            <w:proofErr w:type="spellStart"/>
            <w:r w:rsidRPr="00896004">
              <w:rPr>
                <w:rFonts w:cstheme="minorHAnsi"/>
                <w:sz w:val="20"/>
                <w:szCs w:val="20"/>
              </w:rPr>
              <w:t>Oyunseverlik</w:t>
            </w:r>
            <w:proofErr w:type="spellEnd"/>
            <w:r w:rsidRPr="00896004">
              <w:rPr>
                <w:rFonts w:cstheme="minorHAnsi"/>
                <w:sz w:val="20"/>
                <w:szCs w:val="20"/>
              </w:rPr>
              <w:t>, Odaklanma, Yaratıcılık, Analitik Düşünme</w:t>
            </w:r>
          </w:p>
        </w:tc>
      </w:tr>
      <w:tr w:rsidR="008911EB" w:rsidRPr="00896004" w14:paraId="3E4882C9" w14:textId="77777777" w:rsidTr="00205DCF">
        <w:trPr>
          <w:trHeight w:val="121"/>
        </w:trPr>
        <w:tc>
          <w:tcPr>
            <w:tcW w:w="10421" w:type="dxa"/>
            <w:gridSpan w:val="2"/>
            <w:shd w:val="clear" w:color="auto" w:fill="9CC2E5" w:themeFill="accent1" w:themeFillTint="99"/>
            <w:vAlign w:val="center"/>
          </w:tcPr>
          <w:p w14:paraId="4FF9D40B" w14:textId="77777777" w:rsidR="008911EB" w:rsidRPr="00896004" w:rsidRDefault="008911EB" w:rsidP="00205DCF">
            <w:pPr>
              <w:pStyle w:val="AralkYok"/>
              <w:rPr>
                <w:rFonts w:cstheme="minorHAnsi"/>
                <w:b/>
                <w:bCs/>
                <w:sz w:val="20"/>
                <w:szCs w:val="20"/>
              </w:rPr>
            </w:pPr>
            <w:r w:rsidRPr="00896004">
              <w:rPr>
                <w:rFonts w:cstheme="minorHAnsi"/>
                <w:b/>
                <w:bCs/>
                <w:sz w:val="20"/>
                <w:szCs w:val="20"/>
              </w:rPr>
              <w:t>PROGRAMLAR ARASI BİLEŞENLER</w:t>
            </w:r>
          </w:p>
        </w:tc>
      </w:tr>
      <w:tr w:rsidR="008911EB" w:rsidRPr="00896004" w14:paraId="37CC9C04" w14:textId="77777777" w:rsidTr="00205DCF">
        <w:trPr>
          <w:trHeight w:val="453"/>
        </w:trPr>
        <w:tc>
          <w:tcPr>
            <w:tcW w:w="2546" w:type="dxa"/>
            <w:shd w:val="clear" w:color="auto" w:fill="FFFFFF" w:themeFill="background1"/>
            <w:vAlign w:val="center"/>
          </w:tcPr>
          <w:p w14:paraId="7ECE3C39" w14:textId="77777777" w:rsidR="008911EB" w:rsidRPr="00896004" w:rsidRDefault="008911EB" w:rsidP="00205DCF">
            <w:pPr>
              <w:pStyle w:val="AralkYok"/>
              <w:rPr>
                <w:rFonts w:cstheme="minorHAnsi"/>
                <w:sz w:val="20"/>
                <w:szCs w:val="20"/>
              </w:rPr>
            </w:pPr>
            <w:r w:rsidRPr="00896004">
              <w:rPr>
                <w:rFonts w:cstheme="minorHAnsi"/>
                <w:sz w:val="20"/>
                <w:szCs w:val="20"/>
              </w:rPr>
              <w:t>Sosyal-Duygusal Öğrenme Becerileri</w:t>
            </w:r>
          </w:p>
        </w:tc>
        <w:tc>
          <w:tcPr>
            <w:tcW w:w="7875" w:type="dxa"/>
            <w:vAlign w:val="center"/>
          </w:tcPr>
          <w:p w14:paraId="48E9436E" w14:textId="77777777" w:rsidR="008911EB" w:rsidRPr="00896004" w:rsidRDefault="008911EB" w:rsidP="00205DCF">
            <w:pPr>
              <w:rPr>
                <w:rFonts w:cstheme="minorHAnsi"/>
                <w:sz w:val="20"/>
                <w:szCs w:val="20"/>
              </w:rPr>
            </w:pPr>
            <w:r w:rsidRPr="00896004">
              <w:rPr>
                <w:rFonts w:cstheme="minorHAnsi"/>
                <w:sz w:val="20"/>
                <w:szCs w:val="20"/>
              </w:rPr>
              <w:t>Kendini Düzenleme (Öz Düzenleme Becerisi), İletişim, İş Birliği, Esneklik, Sorumlu Karar Verme</w:t>
            </w:r>
          </w:p>
        </w:tc>
      </w:tr>
      <w:tr w:rsidR="008911EB" w:rsidRPr="00896004" w14:paraId="7A5D962E" w14:textId="77777777" w:rsidTr="00205DCF">
        <w:trPr>
          <w:trHeight w:val="249"/>
        </w:trPr>
        <w:tc>
          <w:tcPr>
            <w:tcW w:w="2546" w:type="dxa"/>
            <w:shd w:val="clear" w:color="auto" w:fill="FFFFFF" w:themeFill="background1"/>
            <w:vAlign w:val="center"/>
          </w:tcPr>
          <w:p w14:paraId="3F8A231D" w14:textId="77777777" w:rsidR="008911EB" w:rsidRPr="00896004" w:rsidRDefault="008911EB" w:rsidP="00205DCF">
            <w:pPr>
              <w:pStyle w:val="AralkYok"/>
              <w:rPr>
                <w:rFonts w:cstheme="minorHAnsi"/>
                <w:sz w:val="20"/>
                <w:szCs w:val="20"/>
              </w:rPr>
            </w:pPr>
            <w:r w:rsidRPr="00896004">
              <w:rPr>
                <w:rFonts w:cstheme="minorHAnsi"/>
                <w:sz w:val="20"/>
                <w:szCs w:val="20"/>
              </w:rPr>
              <w:t>Değerler</w:t>
            </w:r>
          </w:p>
        </w:tc>
        <w:tc>
          <w:tcPr>
            <w:tcW w:w="7875" w:type="dxa"/>
            <w:vAlign w:val="center"/>
          </w:tcPr>
          <w:p w14:paraId="3171EB53" w14:textId="77777777" w:rsidR="008911EB" w:rsidRPr="00896004" w:rsidRDefault="008911EB" w:rsidP="00205DCF">
            <w:pPr>
              <w:pStyle w:val="AralkYok"/>
              <w:rPr>
                <w:rFonts w:cstheme="minorHAnsi"/>
                <w:sz w:val="20"/>
                <w:szCs w:val="20"/>
              </w:rPr>
            </w:pPr>
            <w:r w:rsidRPr="00896004">
              <w:rPr>
                <w:rFonts w:cstheme="minorHAnsi"/>
                <w:sz w:val="20"/>
                <w:szCs w:val="20"/>
              </w:rPr>
              <w:t>Dostluk</w:t>
            </w:r>
          </w:p>
        </w:tc>
      </w:tr>
      <w:tr w:rsidR="008911EB" w:rsidRPr="00896004" w14:paraId="5B92359C" w14:textId="77777777" w:rsidTr="00205DCF">
        <w:trPr>
          <w:trHeight w:val="317"/>
        </w:trPr>
        <w:tc>
          <w:tcPr>
            <w:tcW w:w="2546" w:type="dxa"/>
            <w:shd w:val="clear" w:color="auto" w:fill="FFFFFF" w:themeFill="background1"/>
            <w:vAlign w:val="center"/>
          </w:tcPr>
          <w:p w14:paraId="73576A67" w14:textId="77777777" w:rsidR="008911EB" w:rsidRPr="00896004" w:rsidRDefault="008911EB" w:rsidP="00205DCF">
            <w:pPr>
              <w:pStyle w:val="AralkYok"/>
              <w:rPr>
                <w:rFonts w:cstheme="minorHAnsi"/>
                <w:sz w:val="20"/>
                <w:szCs w:val="20"/>
              </w:rPr>
            </w:pPr>
            <w:r w:rsidRPr="00896004">
              <w:rPr>
                <w:rFonts w:cstheme="minorHAnsi"/>
                <w:sz w:val="20"/>
                <w:szCs w:val="20"/>
              </w:rPr>
              <w:t>Okuryazarlık Becerileri</w:t>
            </w:r>
          </w:p>
        </w:tc>
        <w:tc>
          <w:tcPr>
            <w:tcW w:w="7875" w:type="dxa"/>
            <w:vAlign w:val="center"/>
          </w:tcPr>
          <w:p w14:paraId="7B99EFD2" w14:textId="77777777" w:rsidR="008911EB" w:rsidRPr="00896004" w:rsidRDefault="008911EB" w:rsidP="00205DCF">
            <w:pPr>
              <w:pStyle w:val="AralkYok"/>
              <w:rPr>
                <w:rFonts w:cstheme="minorHAnsi"/>
                <w:sz w:val="20"/>
                <w:szCs w:val="20"/>
              </w:rPr>
            </w:pPr>
            <w:r w:rsidRPr="00896004">
              <w:rPr>
                <w:rFonts w:cstheme="minorHAnsi"/>
                <w:sz w:val="20"/>
                <w:szCs w:val="20"/>
              </w:rPr>
              <w:t>Bilgi Okuryazarlığı</w:t>
            </w:r>
          </w:p>
        </w:tc>
      </w:tr>
      <w:tr w:rsidR="008911EB" w:rsidRPr="00896004" w14:paraId="371813BF" w14:textId="77777777" w:rsidTr="00205DCF">
        <w:trPr>
          <w:trHeight w:val="272"/>
        </w:trPr>
        <w:tc>
          <w:tcPr>
            <w:tcW w:w="2546" w:type="dxa"/>
            <w:shd w:val="clear" w:color="auto" w:fill="FFFFFF" w:themeFill="background1"/>
            <w:vAlign w:val="center"/>
          </w:tcPr>
          <w:p w14:paraId="131F9849" w14:textId="77777777" w:rsidR="008911EB" w:rsidRPr="00896004" w:rsidRDefault="008911EB" w:rsidP="00205DCF">
            <w:pPr>
              <w:pStyle w:val="AralkYok"/>
              <w:rPr>
                <w:rFonts w:cstheme="minorHAnsi"/>
                <w:sz w:val="20"/>
                <w:szCs w:val="20"/>
              </w:rPr>
            </w:pPr>
            <w:r w:rsidRPr="00896004">
              <w:rPr>
                <w:rFonts w:cstheme="minorHAnsi"/>
                <w:sz w:val="20"/>
                <w:szCs w:val="20"/>
              </w:rPr>
              <w:t>Disiplinler Arası İlişkiler</w:t>
            </w:r>
          </w:p>
        </w:tc>
        <w:tc>
          <w:tcPr>
            <w:tcW w:w="7875" w:type="dxa"/>
            <w:vAlign w:val="center"/>
          </w:tcPr>
          <w:p w14:paraId="3E21F09A" w14:textId="77777777" w:rsidR="008911EB" w:rsidRPr="00896004" w:rsidRDefault="008911EB" w:rsidP="00205DCF">
            <w:pPr>
              <w:pStyle w:val="AralkYok"/>
              <w:rPr>
                <w:rFonts w:cstheme="minorHAnsi"/>
                <w:sz w:val="20"/>
                <w:szCs w:val="20"/>
              </w:rPr>
            </w:pPr>
            <w:r w:rsidRPr="00896004">
              <w:rPr>
                <w:rFonts w:cstheme="minorHAnsi"/>
                <w:sz w:val="20"/>
                <w:szCs w:val="20"/>
              </w:rPr>
              <w:t>Beden Eğitimi ve Oyun</w:t>
            </w:r>
          </w:p>
        </w:tc>
      </w:tr>
      <w:tr w:rsidR="008911EB" w:rsidRPr="00896004" w14:paraId="7FA3DD5A" w14:textId="77777777" w:rsidTr="00205DCF">
        <w:trPr>
          <w:trHeight w:val="364"/>
        </w:trPr>
        <w:tc>
          <w:tcPr>
            <w:tcW w:w="2546" w:type="dxa"/>
            <w:shd w:val="clear" w:color="auto" w:fill="FFFFFF" w:themeFill="background1"/>
            <w:vAlign w:val="center"/>
          </w:tcPr>
          <w:p w14:paraId="31BA4B06" w14:textId="77777777" w:rsidR="008911EB" w:rsidRPr="00896004" w:rsidRDefault="008911EB" w:rsidP="00205DCF">
            <w:pPr>
              <w:pStyle w:val="AralkYok"/>
              <w:rPr>
                <w:rFonts w:cstheme="minorHAnsi"/>
                <w:sz w:val="20"/>
                <w:szCs w:val="20"/>
              </w:rPr>
            </w:pPr>
            <w:r w:rsidRPr="00896004">
              <w:rPr>
                <w:rFonts w:cstheme="minorHAnsi"/>
                <w:sz w:val="20"/>
                <w:szCs w:val="20"/>
              </w:rPr>
              <w:t>Beceriler Arası İlişkiler</w:t>
            </w:r>
          </w:p>
        </w:tc>
        <w:tc>
          <w:tcPr>
            <w:tcW w:w="7875" w:type="dxa"/>
            <w:vAlign w:val="center"/>
          </w:tcPr>
          <w:p w14:paraId="52DCE757" w14:textId="77777777" w:rsidR="008911EB" w:rsidRPr="00896004" w:rsidRDefault="008911EB" w:rsidP="00205DCF">
            <w:pPr>
              <w:pStyle w:val="AralkYok"/>
              <w:rPr>
                <w:rFonts w:cstheme="minorHAnsi"/>
                <w:sz w:val="20"/>
                <w:szCs w:val="20"/>
              </w:rPr>
            </w:pPr>
            <w:r w:rsidRPr="00896004">
              <w:rPr>
                <w:rFonts w:cstheme="minorHAnsi"/>
                <w:sz w:val="20"/>
                <w:szCs w:val="20"/>
              </w:rPr>
              <w:t>Matematiksel Araç ve Teknoloji ile Çalışma (Matematiksel Araç ve Teknolojiden Yararlanma), Çıkarım Yapma</w:t>
            </w:r>
          </w:p>
        </w:tc>
      </w:tr>
      <w:tr w:rsidR="008911EB" w:rsidRPr="00896004" w14:paraId="5DF48C0C" w14:textId="77777777" w:rsidTr="00205DCF">
        <w:trPr>
          <w:trHeight w:val="698"/>
        </w:trPr>
        <w:tc>
          <w:tcPr>
            <w:tcW w:w="2546" w:type="dxa"/>
            <w:shd w:val="clear" w:color="auto" w:fill="FFFFFF" w:themeFill="background1"/>
            <w:vAlign w:val="center"/>
          </w:tcPr>
          <w:p w14:paraId="4C6FC35A" w14:textId="77777777" w:rsidR="008911EB" w:rsidRPr="00896004" w:rsidRDefault="008911EB" w:rsidP="00205DCF">
            <w:pPr>
              <w:pStyle w:val="AralkYok"/>
              <w:rPr>
                <w:rFonts w:cstheme="minorHAnsi"/>
                <w:sz w:val="20"/>
                <w:szCs w:val="20"/>
              </w:rPr>
            </w:pPr>
            <w:r w:rsidRPr="00896004">
              <w:rPr>
                <w:rFonts w:cstheme="minorHAnsi"/>
                <w:sz w:val="20"/>
                <w:szCs w:val="20"/>
              </w:rPr>
              <w:t>Öğrenme Çıktıları ve Süreç Bileşenleri</w:t>
            </w:r>
          </w:p>
        </w:tc>
        <w:tc>
          <w:tcPr>
            <w:tcW w:w="7875" w:type="dxa"/>
            <w:vAlign w:val="center"/>
          </w:tcPr>
          <w:p w14:paraId="76A61EB2" w14:textId="31C5D89B" w:rsidR="008911EB" w:rsidRPr="00896004" w:rsidRDefault="008911EB" w:rsidP="008911EB">
            <w:pPr>
              <w:rPr>
                <w:sz w:val="20"/>
                <w:szCs w:val="20"/>
              </w:rPr>
            </w:pPr>
            <w:r w:rsidRPr="00896004">
              <w:rPr>
                <w:sz w:val="20"/>
                <w:szCs w:val="20"/>
              </w:rPr>
              <w:t>MAT.1.2.3. Eşit işaretinin anlamını toplama ve çıkarma işlemi bağlamında yorumlayabilme</w:t>
            </w:r>
            <w:r w:rsidRPr="00896004">
              <w:rPr>
                <w:sz w:val="20"/>
                <w:szCs w:val="20"/>
              </w:rPr>
              <w:br/>
              <w:t>a) Toplama ve çıkarma işlemlerinde eşit işaretinin kullanımını inceler.</w:t>
            </w:r>
            <w:r w:rsidRPr="00896004">
              <w:rPr>
                <w:sz w:val="20"/>
                <w:szCs w:val="20"/>
              </w:rPr>
              <w:br/>
              <w:t>b) Eşit işaretinin anlamını kullanarak bir toplama ya da çıkarma işlemini dönüştürür.</w:t>
            </w:r>
            <w:r w:rsidRPr="00896004">
              <w:rPr>
                <w:sz w:val="20"/>
                <w:szCs w:val="20"/>
              </w:rPr>
              <w:br/>
              <w:t>c) Dönüştürdüğü toplama ve çıkarma işlemlerini kendi cümleleriyle ifade eder.</w:t>
            </w:r>
          </w:p>
        </w:tc>
      </w:tr>
      <w:tr w:rsidR="008911EB" w:rsidRPr="00896004" w14:paraId="078B077D" w14:textId="77777777" w:rsidTr="00205DCF">
        <w:trPr>
          <w:trHeight w:val="341"/>
        </w:trPr>
        <w:tc>
          <w:tcPr>
            <w:tcW w:w="2546" w:type="dxa"/>
            <w:shd w:val="clear" w:color="auto" w:fill="FFFFFF" w:themeFill="background1"/>
            <w:vAlign w:val="center"/>
          </w:tcPr>
          <w:p w14:paraId="09AD8C18" w14:textId="77777777" w:rsidR="008911EB" w:rsidRPr="00896004" w:rsidRDefault="008911EB" w:rsidP="00205DCF">
            <w:pPr>
              <w:pStyle w:val="AralkYok"/>
              <w:rPr>
                <w:rFonts w:cstheme="minorHAnsi"/>
                <w:sz w:val="20"/>
                <w:szCs w:val="20"/>
              </w:rPr>
            </w:pPr>
            <w:r w:rsidRPr="00896004">
              <w:rPr>
                <w:rFonts w:cstheme="minorHAnsi"/>
                <w:sz w:val="20"/>
                <w:szCs w:val="20"/>
              </w:rPr>
              <w:t>İçerik Çerçevesi</w:t>
            </w:r>
          </w:p>
        </w:tc>
        <w:tc>
          <w:tcPr>
            <w:tcW w:w="7875" w:type="dxa"/>
            <w:vAlign w:val="center"/>
          </w:tcPr>
          <w:p w14:paraId="61E41F20" w14:textId="74367F54" w:rsidR="008911EB" w:rsidRPr="00896004" w:rsidRDefault="008911EB" w:rsidP="00205DCF">
            <w:pPr>
              <w:pStyle w:val="AralkYok"/>
              <w:rPr>
                <w:rFonts w:cstheme="minorHAnsi"/>
                <w:sz w:val="20"/>
                <w:szCs w:val="20"/>
              </w:rPr>
            </w:pPr>
            <w:r w:rsidRPr="00896004">
              <w:rPr>
                <w:rFonts w:cstheme="minorHAnsi"/>
                <w:sz w:val="20"/>
                <w:szCs w:val="20"/>
              </w:rPr>
              <w:t>Eşitlik Kavramı</w:t>
            </w:r>
          </w:p>
        </w:tc>
      </w:tr>
      <w:tr w:rsidR="008911EB" w:rsidRPr="00896004" w14:paraId="17352C55" w14:textId="77777777" w:rsidTr="00205DCF">
        <w:trPr>
          <w:trHeight w:val="173"/>
        </w:trPr>
        <w:tc>
          <w:tcPr>
            <w:tcW w:w="2546" w:type="dxa"/>
            <w:shd w:val="clear" w:color="auto" w:fill="FFFFFF" w:themeFill="background1"/>
            <w:vAlign w:val="center"/>
          </w:tcPr>
          <w:p w14:paraId="7BAAF95C" w14:textId="77777777" w:rsidR="008911EB" w:rsidRPr="00896004" w:rsidRDefault="008911EB" w:rsidP="00205DCF">
            <w:pPr>
              <w:pStyle w:val="AralkYok"/>
              <w:rPr>
                <w:rFonts w:cstheme="minorHAnsi"/>
                <w:sz w:val="20"/>
                <w:szCs w:val="20"/>
              </w:rPr>
            </w:pPr>
            <w:r w:rsidRPr="00896004">
              <w:rPr>
                <w:rFonts w:cstheme="minorHAnsi"/>
                <w:sz w:val="20"/>
                <w:szCs w:val="20"/>
              </w:rPr>
              <w:t>Anahtar Kavramlar</w:t>
            </w:r>
          </w:p>
        </w:tc>
        <w:tc>
          <w:tcPr>
            <w:tcW w:w="7875" w:type="dxa"/>
            <w:vAlign w:val="center"/>
          </w:tcPr>
          <w:p w14:paraId="692D2C0A" w14:textId="77777777" w:rsidR="008911EB" w:rsidRPr="00896004" w:rsidRDefault="008911EB" w:rsidP="00205DCF">
            <w:pPr>
              <w:pStyle w:val="AralkYok"/>
              <w:rPr>
                <w:rFonts w:cstheme="minorHAnsi"/>
                <w:sz w:val="20"/>
                <w:szCs w:val="20"/>
              </w:rPr>
            </w:pPr>
            <w:r w:rsidRPr="00896004">
              <w:rPr>
                <w:rFonts w:cstheme="minorHAnsi"/>
                <w:b/>
                <w:bCs/>
                <w:sz w:val="20"/>
                <w:szCs w:val="20"/>
              </w:rPr>
              <w:t>Genellemeler</w:t>
            </w:r>
            <w:r w:rsidRPr="00896004">
              <w:rPr>
                <w:rFonts w:cstheme="minorHAnsi"/>
                <w:b/>
                <w:bCs/>
                <w:sz w:val="20"/>
                <w:szCs w:val="20"/>
              </w:rPr>
              <w:br/>
            </w:r>
            <w:r w:rsidRPr="00896004">
              <w:rPr>
                <w:rFonts w:cstheme="minorHAnsi"/>
                <w:sz w:val="20"/>
                <w:szCs w:val="20"/>
              </w:rPr>
              <w:t>Toplama ve çıkarma matematikte temel aritmetik işlemlerdendir.</w:t>
            </w:r>
          </w:p>
          <w:p w14:paraId="04FF71F3" w14:textId="77777777" w:rsidR="008911EB" w:rsidRPr="00896004" w:rsidRDefault="008911EB" w:rsidP="00205DCF">
            <w:pPr>
              <w:pStyle w:val="AralkYok"/>
              <w:rPr>
                <w:rFonts w:cstheme="minorHAnsi"/>
                <w:sz w:val="20"/>
                <w:szCs w:val="20"/>
              </w:rPr>
            </w:pPr>
            <w:r w:rsidRPr="00896004">
              <w:rPr>
                <w:rFonts w:cstheme="minorHAnsi"/>
                <w:b/>
                <w:bCs/>
                <w:sz w:val="20"/>
                <w:szCs w:val="20"/>
              </w:rPr>
              <w:t>Anahtar Kavramlar</w:t>
            </w:r>
            <w:r w:rsidRPr="00896004">
              <w:rPr>
                <w:rFonts w:cstheme="minorHAnsi"/>
                <w:sz w:val="20"/>
                <w:szCs w:val="20"/>
              </w:rPr>
              <w:br/>
              <w:t xml:space="preserve">toplama, toplanan, toplam, artma, çoğalma, artı, çıkarma, eksilen, çıkan, fark, azalma, eksilme, eksi, eşittir </w:t>
            </w:r>
          </w:p>
          <w:p w14:paraId="56C3237C" w14:textId="77777777" w:rsidR="008911EB" w:rsidRPr="00896004" w:rsidRDefault="008911EB" w:rsidP="00205DCF">
            <w:pPr>
              <w:pStyle w:val="AralkYok"/>
              <w:rPr>
                <w:rFonts w:cstheme="minorHAnsi"/>
                <w:sz w:val="20"/>
                <w:szCs w:val="20"/>
              </w:rPr>
            </w:pPr>
            <w:r w:rsidRPr="00896004">
              <w:rPr>
                <w:rFonts w:cstheme="minorHAnsi"/>
                <w:b/>
                <w:bCs/>
                <w:sz w:val="20"/>
                <w:szCs w:val="20"/>
              </w:rPr>
              <w:t>Sembol ve Gösterimler</w:t>
            </w:r>
            <w:r w:rsidRPr="00896004">
              <w:rPr>
                <w:rFonts w:cstheme="minorHAnsi"/>
                <w:sz w:val="20"/>
                <w:szCs w:val="20"/>
              </w:rPr>
              <w:t xml:space="preserve"> • +, −, =</w:t>
            </w:r>
          </w:p>
        </w:tc>
      </w:tr>
      <w:tr w:rsidR="008911EB" w:rsidRPr="00896004" w14:paraId="498C428C" w14:textId="77777777" w:rsidTr="00205DCF">
        <w:trPr>
          <w:trHeight w:val="453"/>
        </w:trPr>
        <w:tc>
          <w:tcPr>
            <w:tcW w:w="2546" w:type="dxa"/>
            <w:shd w:val="clear" w:color="auto" w:fill="FFFFFF" w:themeFill="background1"/>
            <w:vAlign w:val="center"/>
          </w:tcPr>
          <w:p w14:paraId="6DF27C03" w14:textId="77777777" w:rsidR="008911EB" w:rsidRPr="00896004" w:rsidRDefault="008911EB" w:rsidP="00205DCF">
            <w:pPr>
              <w:pStyle w:val="AralkYok"/>
              <w:rPr>
                <w:rFonts w:cstheme="minorHAnsi"/>
                <w:sz w:val="20"/>
                <w:szCs w:val="20"/>
              </w:rPr>
            </w:pPr>
            <w:r w:rsidRPr="00896004">
              <w:rPr>
                <w:rFonts w:cstheme="minorHAnsi"/>
                <w:sz w:val="20"/>
                <w:szCs w:val="20"/>
              </w:rPr>
              <w:t>Öğrenme Kanıtları (Ölçme ve Değerlendirme)</w:t>
            </w:r>
          </w:p>
        </w:tc>
        <w:tc>
          <w:tcPr>
            <w:tcW w:w="7875" w:type="dxa"/>
            <w:vAlign w:val="center"/>
          </w:tcPr>
          <w:p w14:paraId="0A8C75B4" w14:textId="77777777" w:rsidR="008911EB" w:rsidRPr="00896004" w:rsidRDefault="008911EB" w:rsidP="00205DCF">
            <w:pPr>
              <w:rPr>
                <w:rFonts w:cstheme="minorHAnsi"/>
                <w:sz w:val="20"/>
                <w:szCs w:val="20"/>
              </w:rPr>
            </w:pPr>
            <w:r w:rsidRPr="00896004">
              <w:rPr>
                <w:rFonts w:cstheme="minorHAnsi"/>
                <w:sz w:val="20"/>
                <w:szCs w:val="20"/>
              </w:rPr>
              <w:t>Gözlem formu, açık uçlu sorular, boşluk doldurma ve eşleştirme sorularından oluşan çalışma kâğıtları ve kontrol listeleri.</w:t>
            </w:r>
          </w:p>
        </w:tc>
      </w:tr>
      <w:tr w:rsidR="008911EB" w:rsidRPr="00896004" w14:paraId="054DA001" w14:textId="77777777" w:rsidTr="00205DCF">
        <w:trPr>
          <w:trHeight w:val="232"/>
        </w:trPr>
        <w:tc>
          <w:tcPr>
            <w:tcW w:w="10421" w:type="dxa"/>
            <w:gridSpan w:val="2"/>
            <w:shd w:val="clear" w:color="auto" w:fill="F7CAAC" w:themeFill="accent2" w:themeFillTint="66"/>
            <w:vAlign w:val="center"/>
          </w:tcPr>
          <w:p w14:paraId="24E1CBA1" w14:textId="77777777" w:rsidR="008911EB" w:rsidRPr="00896004" w:rsidRDefault="008911EB" w:rsidP="00205DCF">
            <w:pPr>
              <w:pStyle w:val="AralkYok"/>
              <w:rPr>
                <w:rFonts w:cstheme="minorHAnsi"/>
                <w:b/>
                <w:bCs/>
                <w:color w:val="000000" w:themeColor="text1"/>
                <w:sz w:val="20"/>
                <w:szCs w:val="20"/>
              </w:rPr>
            </w:pPr>
            <w:r w:rsidRPr="00896004">
              <w:rPr>
                <w:rFonts w:cstheme="minorHAnsi"/>
                <w:b/>
                <w:bCs/>
                <w:color w:val="000000" w:themeColor="text1"/>
                <w:sz w:val="20"/>
                <w:szCs w:val="20"/>
              </w:rPr>
              <w:t>ÖĞRENME-ÖĞRETME YAŞANTILARI</w:t>
            </w:r>
          </w:p>
        </w:tc>
      </w:tr>
      <w:tr w:rsidR="008911EB" w:rsidRPr="00896004" w14:paraId="7EF595B4" w14:textId="77777777" w:rsidTr="00205DCF">
        <w:trPr>
          <w:trHeight w:val="428"/>
        </w:trPr>
        <w:tc>
          <w:tcPr>
            <w:tcW w:w="2546" w:type="dxa"/>
            <w:vAlign w:val="center"/>
          </w:tcPr>
          <w:p w14:paraId="0E0008E7" w14:textId="77777777" w:rsidR="008911EB" w:rsidRPr="00896004" w:rsidRDefault="008911EB" w:rsidP="00205DCF">
            <w:pPr>
              <w:pStyle w:val="AralkYok"/>
              <w:rPr>
                <w:rFonts w:cstheme="minorHAnsi"/>
                <w:sz w:val="20"/>
                <w:szCs w:val="20"/>
              </w:rPr>
            </w:pPr>
            <w:r w:rsidRPr="00896004">
              <w:rPr>
                <w:rFonts w:cstheme="minorHAnsi"/>
                <w:sz w:val="20"/>
                <w:szCs w:val="20"/>
              </w:rPr>
              <w:t>Temel Kabuller</w:t>
            </w:r>
          </w:p>
        </w:tc>
        <w:tc>
          <w:tcPr>
            <w:tcW w:w="7875" w:type="dxa"/>
            <w:vAlign w:val="center"/>
          </w:tcPr>
          <w:p w14:paraId="326244C9" w14:textId="40544495" w:rsidR="008911EB" w:rsidRPr="00896004" w:rsidRDefault="008911EB" w:rsidP="00205DCF">
            <w:pPr>
              <w:rPr>
                <w:rFonts w:cstheme="minorHAnsi"/>
                <w:sz w:val="20"/>
                <w:szCs w:val="20"/>
              </w:rPr>
            </w:pPr>
            <w:r w:rsidRPr="00896004">
              <w:rPr>
                <w:rFonts w:cstheme="minorHAnsi"/>
                <w:sz w:val="20"/>
                <w:szCs w:val="20"/>
              </w:rPr>
              <w:t xml:space="preserve">Öğrencilerin </w:t>
            </w:r>
            <w:r w:rsidR="00896004" w:rsidRPr="00896004">
              <w:rPr>
                <w:rFonts w:cstheme="minorHAnsi"/>
                <w:sz w:val="20"/>
                <w:szCs w:val="20"/>
              </w:rPr>
              <w:t>toplama işlemini öğrendiği kabul edilir.</w:t>
            </w:r>
          </w:p>
        </w:tc>
      </w:tr>
      <w:tr w:rsidR="008911EB" w:rsidRPr="00896004" w14:paraId="0E3F8D1E" w14:textId="77777777" w:rsidTr="00205DCF">
        <w:trPr>
          <w:trHeight w:val="453"/>
        </w:trPr>
        <w:tc>
          <w:tcPr>
            <w:tcW w:w="2546" w:type="dxa"/>
            <w:vAlign w:val="center"/>
          </w:tcPr>
          <w:p w14:paraId="2E7D0D8F" w14:textId="77777777" w:rsidR="008911EB" w:rsidRPr="00896004" w:rsidRDefault="008911EB" w:rsidP="00205DCF">
            <w:pPr>
              <w:pStyle w:val="AralkYok"/>
              <w:rPr>
                <w:rFonts w:cstheme="minorHAnsi"/>
                <w:sz w:val="20"/>
                <w:szCs w:val="20"/>
              </w:rPr>
            </w:pPr>
            <w:r w:rsidRPr="00896004">
              <w:rPr>
                <w:rFonts w:cstheme="minorHAnsi"/>
                <w:sz w:val="20"/>
                <w:szCs w:val="20"/>
              </w:rPr>
              <w:t>Ön Değerlendirme Süreci</w:t>
            </w:r>
          </w:p>
        </w:tc>
        <w:tc>
          <w:tcPr>
            <w:tcW w:w="7875" w:type="dxa"/>
            <w:vAlign w:val="center"/>
          </w:tcPr>
          <w:p w14:paraId="0E7DE179" w14:textId="247D8E8E" w:rsidR="008911EB" w:rsidRPr="00896004" w:rsidRDefault="00896004" w:rsidP="00896004">
            <w:pPr>
              <w:rPr>
                <w:sz w:val="20"/>
                <w:szCs w:val="20"/>
              </w:rPr>
            </w:pPr>
            <w:r w:rsidRPr="00896004">
              <w:rPr>
                <w:sz w:val="20"/>
                <w:szCs w:val="20"/>
              </w:rPr>
              <w:t>Nesnelerle veya öğrencilerle oluşturulan grupların sayıları sorulur. Grupların birleşmesi sonucunda nasıl bir değişimin olduğu, oluşan yeni grubun toplam kaç nesne veya öğrenciden oluştuğu ve iki grup arasındaki sayı farkı bulunur. Bulunan sayı farkına göre öğrenci veya nesnelere ekleme yapılarak gruplardaki öğrenci/nesne sayısının eşitlenebileceğine ilişkin sorular yöneltilir.</w:t>
            </w:r>
          </w:p>
        </w:tc>
      </w:tr>
      <w:tr w:rsidR="008911EB" w:rsidRPr="00896004" w14:paraId="4324915F" w14:textId="77777777" w:rsidTr="00205DCF">
        <w:trPr>
          <w:trHeight w:val="198"/>
        </w:trPr>
        <w:tc>
          <w:tcPr>
            <w:tcW w:w="2546" w:type="dxa"/>
            <w:vAlign w:val="center"/>
          </w:tcPr>
          <w:p w14:paraId="3715672E" w14:textId="77777777" w:rsidR="008911EB" w:rsidRPr="00896004" w:rsidRDefault="008911EB" w:rsidP="00205DCF">
            <w:pPr>
              <w:pStyle w:val="AralkYok"/>
              <w:rPr>
                <w:rFonts w:cstheme="minorHAnsi"/>
                <w:sz w:val="20"/>
                <w:szCs w:val="20"/>
              </w:rPr>
            </w:pPr>
            <w:r w:rsidRPr="00896004">
              <w:rPr>
                <w:rFonts w:cstheme="minorHAnsi"/>
                <w:sz w:val="20"/>
                <w:szCs w:val="20"/>
              </w:rPr>
              <w:t>Köprü Kurma</w:t>
            </w:r>
          </w:p>
        </w:tc>
        <w:tc>
          <w:tcPr>
            <w:tcW w:w="7875" w:type="dxa"/>
            <w:vAlign w:val="center"/>
          </w:tcPr>
          <w:p w14:paraId="4B241ACA" w14:textId="77777777" w:rsidR="008911EB" w:rsidRPr="00896004" w:rsidRDefault="008911EB" w:rsidP="00205DCF">
            <w:pPr>
              <w:rPr>
                <w:rFonts w:cstheme="minorHAnsi"/>
                <w:sz w:val="20"/>
                <w:szCs w:val="20"/>
              </w:rPr>
            </w:pPr>
            <w:r w:rsidRPr="00896004">
              <w:rPr>
                <w:rFonts w:cstheme="minorHAnsi"/>
                <w:sz w:val="20"/>
                <w:szCs w:val="20"/>
              </w:rPr>
              <w:t>İçerisinden ayırma gerektiren örnekler veya durumlar ile çıkarma işlemine hazırlık yapılır.</w:t>
            </w:r>
          </w:p>
        </w:tc>
      </w:tr>
      <w:tr w:rsidR="008911EB" w:rsidRPr="00896004" w14:paraId="50815BD7" w14:textId="77777777" w:rsidTr="00205DCF">
        <w:trPr>
          <w:trHeight w:val="453"/>
        </w:trPr>
        <w:tc>
          <w:tcPr>
            <w:tcW w:w="2546" w:type="dxa"/>
            <w:vAlign w:val="center"/>
          </w:tcPr>
          <w:p w14:paraId="6CE9C91E" w14:textId="77777777" w:rsidR="008911EB" w:rsidRPr="00896004" w:rsidRDefault="008911EB" w:rsidP="00205DCF">
            <w:pPr>
              <w:pStyle w:val="AralkYok"/>
              <w:rPr>
                <w:rFonts w:cstheme="minorHAnsi"/>
                <w:sz w:val="20"/>
                <w:szCs w:val="20"/>
              </w:rPr>
            </w:pPr>
            <w:r w:rsidRPr="00896004">
              <w:rPr>
                <w:rFonts w:cstheme="minorHAnsi"/>
                <w:sz w:val="20"/>
                <w:szCs w:val="20"/>
              </w:rPr>
              <w:t>Öğrenme-Öğretme Uygulamaları</w:t>
            </w:r>
          </w:p>
        </w:tc>
        <w:tc>
          <w:tcPr>
            <w:tcW w:w="7875" w:type="dxa"/>
            <w:vAlign w:val="center"/>
          </w:tcPr>
          <w:p w14:paraId="5FD57B68" w14:textId="1F6B818D" w:rsidR="008911EB" w:rsidRPr="00896004" w:rsidRDefault="008911EB" w:rsidP="00896004">
            <w:pPr>
              <w:pStyle w:val="ListeParagraf"/>
              <w:numPr>
                <w:ilvl w:val="0"/>
                <w:numId w:val="21"/>
              </w:numPr>
              <w:rPr>
                <w:sz w:val="20"/>
                <w:szCs w:val="20"/>
              </w:rPr>
            </w:pPr>
            <w:r w:rsidRPr="00896004">
              <w:rPr>
                <w:sz w:val="20"/>
                <w:szCs w:val="20"/>
              </w:rPr>
              <w:t xml:space="preserve">Ders kitabı sayfa </w:t>
            </w:r>
            <w:r w:rsidR="00896004" w:rsidRPr="00896004">
              <w:rPr>
                <w:sz w:val="20"/>
                <w:szCs w:val="20"/>
              </w:rPr>
              <w:t>71</w:t>
            </w:r>
            <w:r w:rsidRPr="00896004">
              <w:rPr>
                <w:sz w:val="20"/>
                <w:szCs w:val="20"/>
              </w:rPr>
              <w:t xml:space="preserve"> ile 7</w:t>
            </w:r>
            <w:r w:rsidR="00896004" w:rsidRPr="00896004">
              <w:rPr>
                <w:sz w:val="20"/>
                <w:szCs w:val="20"/>
              </w:rPr>
              <w:t>5</w:t>
            </w:r>
            <w:r w:rsidRPr="00896004">
              <w:rPr>
                <w:sz w:val="20"/>
                <w:szCs w:val="20"/>
              </w:rPr>
              <w:t xml:space="preserve"> arasındaki etkinlikler yapılır.</w:t>
            </w:r>
          </w:p>
          <w:p w14:paraId="1BEC3A32" w14:textId="742312F6" w:rsidR="008911EB" w:rsidRPr="00896004" w:rsidRDefault="00896004" w:rsidP="00896004">
            <w:pPr>
              <w:pStyle w:val="ListeParagraf"/>
              <w:numPr>
                <w:ilvl w:val="0"/>
                <w:numId w:val="21"/>
              </w:numPr>
              <w:rPr>
                <w:sz w:val="20"/>
                <w:szCs w:val="20"/>
              </w:rPr>
            </w:pPr>
            <w:r w:rsidRPr="00896004">
              <w:rPr>
                <w:sz w:val="20"/>
                <w:szCs w:val="20"/>
              </w:rPr>
              <w:t xml:space="preserve">Toplama işleminde eşitlik kavramına dikkat çekmek için tahterevalli, eşit kollu terazi gibi denge durumunu gösterebilecek görsellerle veya öğrencilerin kollarını iki yana açmalarıyla denge durumunu ifade edecek etkinlikler yapılır. Toplama ve çıkarma işlemlerini içeren günlük yaşam durumlarına yönelik eş nesneler ile kütlelerinin birbirine eşit olduğu durumlar değerlendirilir (Kütle kavramına değinilmez.). İki tarafa da aynı nesneden farklı sayılarda eklenerek kaç nesne daha eklendiğinde ya da çıkarıldığında dengenin oluşacağı sorulur. Nesnelerin bir araya getirilmesini temsil eden toplama işlemi ile bütünden bir parçanın çıkarılması anlamını içeren çıkarma işleminin yapıldığı etkinliklerde eşit işaretinin, eşitliğin her iki tarafında da eşit sayıda nesne olduğunu gösterdiği uygulamalarla </w:t>
            </w:r>
            <w:proofErr w:type="gramStart"/>
            <w:r w:rsidRPr="00896004">
              <w:rPr>
                <w:sz w:val="20"/>
                <w:szCs w:val="20"/>
              </w:rPr>
              <w:t>inceletilir .</w:t>
            </w:r>
            <w:proofErr w:type="gramEnd"/>
            <w:r w:rsidRPr="00896004">
              <w:rPr>
                <w:sz w:val="20"/>
                <w:szCs w:val="20"/>
              </w:rPr>
              <w:t xml:space="preserve"> Satranç oyunundaki rakiplerin taş sayılarındaki artış, azalış ve eşitlik durumu dikkate alınarak toplama ve çıkarma işlemi arasındaki ilişkinin anlaşılması sağlanır.</w:t>
            </w:r>
          </w:p>
        </w:tc>
      </w:tr>
      <w:tr w:rsidR="008911EB" w:rsidRPr="00896004" w14:paraId="48765753" w14:textId="77777777" w:rsidTr="00205DCF">
        <w:trPr>
          <w:trHeight w:val="313"/>
        </w:trPr>
        <w:tc>
          <w:tcPr>
            <w:tcW w:w="10421" w:type="dxa"/>
            <w:gridSpan w:val="2"/>
            <w:shd w:val="clear" w:color="auto" w:fill="DBDBDB" w:themeFill="accent3" w:themeFillTint="66"/>
            <w:vAlign w:val="center"/>
          </w:tcPr>
          <w:p w14:paraId="0DAD327B" w14:textId="77777777" w:rsidR="008911EB" w:rsidRPr="00896004" w:rsidRDefault="008911EB" w:rsidP="00205DCF">
            <w:pPr>
              <w:pStyle w:val="AralkYok"/>
              <w:rPr>
                <w:rFonts w:cstheme="minorHAnsi"/>
                <w:b/>
                <w:bCs/>
                <w:sz w:val="20"/>
                <w:szCs w:val="20"/>
              </w:rPr>
            </w:pPr>
            <w:r w:rsidRPr="00896004">
              <w:rPr>
                <w:rFonts w:cstheme="minorHAnsi"/>
                <w:b/>
                <w:bCs/>
                <w:sz w:val="20"/>
                <w:szCs w:val="20"/>
              </w:rPr>
              <w:t>FARKLILAŞTIRMA</w:t>
            </w:r>
          </w:p>
        </w:tc>
      </w:tr>
      <w:tr w:rsidR="008911EB" w:rsidRPr="00896004" w14:paraId="49326EC3" w14:textId="77777777" w:rsidTr="00205DCF">
        <w:trPr>
          <w:trHeight w:val="453"/>
        </w:trPr>
        <w:tc>
          <w:tcPr>
            <w:tcW w:w="2546" w:type="dxa"/>
            <w:vAlign w:val="center"/>
          </w:tcPr>
          <w:p w14:paraId="7F00DF4B" w14:textId="77777777" w:rsidR="008911EB" w:rsidRPr="00896004" w:rsidRDefault="008911EB" w:rsidP="00205DCF">
            <w:pPr>
              <w:pStyle w:val="AralkYok"/>
              <w:rPr>
                <w:rFonts w:cstheme="minorHAnsi"/>
                <w:sz w:val="20"/>
                <w:szCs w:val="20"/>
              </w:rPr>
            </w:pPr>
            <w:r w:rsidRPr="00896004">
              <w:rPr>
                <w:rFonts w:cstheme="minorHAnsi"/>
                <w:sz w:val="20"/>
                <w:szCs w:val="20"/>
              </w:rPr>
              <w:t>Zenginleştirme</w:t>
            </w:r>
          </w:p>
        </w:tc>
        <w:tc>
          <w:tcPr>
            <w:tcW w:w="7875" w:type="dxa"/>
            <w:vAlign w:val="center"/>
          </w:tcPr>
          <w:p w14:paraId="5F833FC6" w14:textId="77777777" w:rsidR="008911EB" w:rsidRPr="00896004" w:rsidRDefault="008911EB" w:rsidP="00205DCF">
            <w:pPr>
              <w:rPr>
                <w:rFonts w:cstheme="minorHAnsi"/>
                <w:sz w:val="20"/>
                <w:szCs w:val="20"/>
              </w:rPr>
            </w:pPr>
            <w:r w:rsidRPr="00896004">
              <w:rPr>
                <w:rFonts w:cstheme="minorHAnsi"/>
                <w:sz w:val="20"/>
                <w:szCs w:val="20"/>
              </w:rPr>
              <w:t>Öğrenci seviyesine uygun, çıkarma işlemi gerektiren çeşitli eğitsel oyunlar oynatılarak öğrenme süreci zenginleştirilir.</w:t>
            </w:r>
          </w:p>
        </w:tc>
      </w:tr>
      <w:tr w:rsidR="008911EB" w:rsidRPr="00896004" w14:paraId="443B3FAB" w14:textId="77777777" w:rsidTr="00205DCF">
        <w:trPr>
          <w:trHeight w:val="453"/>
        </w:trPr>
        <w:tc>
          <w:tcPr>
            <w:tcW w:w="2546" w:type="dxa"/>
            <w:vAlign w:val="center"/>
          </w:tcPr>
          <w:p w14:paraId="2ED014E5" w14:textId="77777777" w:rsidR="008911EB" w:rsidRPr="00896004" w:rsidRDefault="008911EB" w:rsidP="00205DCF">
            <w:pPr>
              <w:pStyle w:val="AralkYok"/>
              <w:rPr>
                <w:rFonts w:cstheme="minorHAnsi"/>
                <w:sz w:val="20"/>
                <w:szCs w:val="20"/>
              </w:rPr>
            </w:pPr>
            <w:r w:rsidRPr="00896004">
              <w:rPr>
                <w:rFonts w:cstheme="minorHAnsi"/>
                <w:sz w:val="20"/>
                <w:szCs w:val="20"/>
              </w:rPr>
              <w:t>Destekleme</w:t>
            </w:r>
          </w:p>
        </w:tc>
        <w:tc>
          <w:tcPr>
            <w:tcW w:w="7875" w:type="dxa"/>
            <w:vAlign w:val="center"/>
          </w:tcPr>
          <w:p w14:paraId="7FBE57CD" w14:textId="77777777" w:rsidR="008911EB" w:rsidRPr="00896004" w:rsidRDefault="008911EB" w:rsidP="00205DCF">
            <w:pPr>
              <w:rPr>
                <w:rFonts w:cstheme="minorHAnsi"/>
                <w:sz w:val="20"/>
                <w:szCs w:val="20"/>
              </w:rPr>
            </w:pPr>
            <w:r w:rsidRPr="00896004">
              <w:rPr>
                <w:rFonts w:cstheme="minorHAnsi"/>
                <w:sz w:val="20"/>
                <w:szCs w:val="20"/>
              </w:rPr>
              <w:t>Eğitici matematik oyunları (Toplama işlemi ile ilgili yapboz, eşleştirme oyunu vb.) kullanılarak öğrencilerin toplama işlemi ile ilgili durumlara odaklanması sağlanır</w:t>
            </w:r>
          </w:p>
        </w:tc>
      </w:tr>
      <w:tr w:rsidR="008911EB" w:rsidRPr="00896004" w14:paraId="27B45FD8" w14:textId="77777777" w:rsidTr="00205DCF">
        <w:trPr>
          <w:trHeight w:val="112"/>
        </w:trPr>
        <w:tc>
          <w:tcPr>
            <w:tcW w:w="2546" w:type="dxa"/>
            <w:vAlign w:val="center"/>
          </w:tcPr>
          <w:p w14:paraId="3006680D" w14:textId="77777777" w:rsidR="008911EB" w:rsidRPr="00896004" w:rsidRDefault="008911EB" w:rsidP="00205DCF">
            <w:pPr>
              <w:pStyle w:val="AralkYok"/>
              <w:rPr>
                <w:rFonts w:cstheme="minorHAnsi"/>
                <w:sz w:val="20"/>
                <w:szCs w:val="20"/>
              </w:rPr>
            </w:pPr>
            <w:r w:rsidRPr="00896004">
              <w:rPr>
                <w:rFonts w:cstheme="minorHAnsi"/>
                <w:sz w:val="20"/>
                <w:szCs w:val="20"/>
              </w:rPr>
              <w:t>Öğretmen Yansıtmaları</w:t>
            </w:r>
          </w:p>
        </w:tc>
        <w:tc>
          <w:tcPr>
            <w:tcW w:w="7875" w:type="dxa"/>
            <w:vAlign w:val="center"/>
          </w:tcPr>
          <w:p w14:paraId="00D287E7" w14:textId="77777777" w:rsidR="008911EB" w:rsidRPr="00896004" w:rsidRDefault="008911EB" w:rsidP="00205DCF">
            <w:pPr>
              <w:pStyle w:val="AralkYok"/>
              <w:rPr>
                <w:rFonts w:cstheme="minorHAnsi"/>
                <w:sz w:val="20"/>
                <w:szCs w:val="20"/>
              </w:rPr>
            </w:pPr>
          </w:p>
        </w:tc>
      </w:tr>
    </w:tbl>
    <w:p w14:paraId="11D87D42" w14:textId="77777777" w:rsidR="008911EB" w:rsidRDefault="008911EB" w:rsidP="0099661C">
      <w:pPr>
        <w:pStyle w:val="AralkYok"/>
      </w:pPr>
    </w:p>
    <w:p w14:paraId="7E0E8620" w14:textId="6745DC16" w:rsidR="0099661C" w:rsidRDefault="00BE0166" w:rsidP="0099661C">
      <w:pPr>
        <w:pStyle w:val="AralkYok"/>
        <w:ind w:left="7788"/>
      </w:pPr>
      <w:r>
        <w:t xml:space="preserve">     </w:t>
      </w:r>
      <w:r w:rsidR="001E7BF7">
        <w:t>09</w:t>
      </w:r>
      <w:r>
        <w:t>/03</w:t>
      </w:r>
      <w:r w:rsidR="0099661C">
        <w:t>/202</w:t>
      </w:r>
      <w:r w:rsidR="001E7BF7">
        <w:t>6</w:t>
      </w:r>
    </w:p>
    <w:p w14:paraId="7AEC9545" w14:textId="0E3C6D2B" w:rsidR="0099661C" w:rsidRDefault="0099661C" w:rsidP="0099661C">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5648" behindDoc="0" locked="0" layoutInCell="1" allowOverlap="1" wp14:anchorId="3F34C1B2" wp14:editId="7E192921">
            <wp:simplePos x="0" y="0"/>
            <wp:positionH relativeFrom="margin">
              <wp:posOffset>5351780</wp:posOffset>
            </wp:positionH>
            <wp:positionV relativeFrom="margin">
              <wp:posOffset>9629140</wp:posOffset>
            </wp:positionV>
            <wp:extent cx="923925" cy="247650"/>
            <wp:effectExtent l="0" t="0" r="9525" b="0"/>
            <wp:wrapSquare wrapText="bothSides"/>
            <wp:docPr id="1170210455" name="Resim 1170210455"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 xml:space="preserve">   Okul Müdürü</w:t>
      </w:r>
    </w:p>
    <w:sectPr w:rsidR="0099661C" w:rsidSect="00C67E1B">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06B0D" w14:textId="77777777" w:rsidR="00D0492F" w:rsidRDefault="00D0492F" w:rsidP="00096A4E">
      <w:pPr>
        <w:spacing w:after="0" w:line="240" w:lineRule="auto"/>
      </w:pPr>
      <w:r>
        <w:separator/>
      </w:r>
    </w:p>
  </w:endnote>
  <w:endnote w:type="continuationSeparator" w:id="0">
    <w:p w14:paraId="4D892153" w14:textId="77777777" w:rsidR="00D0492F" w:rsidRDefault="00D0492F"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86C60" w14:textId="77777777" w:rsidR="00D0492F" w:rsidRDefault="00D0492F" w:rsidP="00096A4E">
      <w:pPr>
        <w:spacing w:after="0" w:line="240" w:lineRule="auto"/>
      </w:pPr>
      <w:r>
        <w:separator/>
      </w:r>
    </w:p>
  </w:footnote>
  <w:footnote w:type="continuationSeparator" w:id="0">
    <w:p w14:paraId="0E2D9A18" w14:textId="77777777" w:rsidR="00D0492F" w:rsidRDefault="00D0492F"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44DED989" w:rsidR="00096A4E" w:rsidRPr="00096A4E" w:rsidRDefault="007D5BD8" w:rsidP="00985D39">
    <w:pPr>
      <w:pStyle w:val="stBilgi"/>
      <w:jc w:val="right"/>
      <w:rPr>
        <w:rFonts w:cstheme="minorHAnsi"/>
        <w:sz w:val="20"/>
        <w:szCs w:val="20"/>
      </w:rPr>
    </w:pPr>
    <w:r>
      <w:rPr>
        <w:rFonts w:cstheme="minorHAnsi"/>
        <w:sz w:val="20"/>
        <w:szCs w:val="20"/>
      </w:rPr>
      <w:t>2</w:t>
    </w:r>
    <w:r w:rsidR="008911EB">
      <w:rPr>
        <w:rFonts w:cstheme="minorHAnsi"/>
        <w:sz w:val="20"/>
        <w:szCs w:val="20"/>
      </w:rPr>
      <w:t>4</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143583"/>
    <w:multiLevelType w:val="hybridMultilevel"/>
    <w:tmpl w:val="3A6A4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4" w15:restartNumberingAfterBreak="0">
    <w:nsid w:val="33766713"/>
    <w:multiLevelType w:val="hybridMultilevel"/>
    <w:tmpl w:val="033A4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2A7314"/>
    <w:multiLevelType w:val="hybridMultilevel"/>
    <w:tmpl w:val="4866E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11559"/>
    <w:multiLevelType w:val="hybridMultilevel"/>
    <w:tmpl w:val="33885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707F0FD8"/>
    <w:multiLevelType w:val="hybridMultilevel"/>
    <w:tmpl w:val="08BED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9"/>
  </w:num>
  <w:num w:numId="2" w16cid:durableId="1156990206">
    <w:abstractNumId w:val="20"/>
  </w:num>
  <w:num w:numId="3" w16cid:durableId="62262986">
    <w:abstractNumId w:val="16"/>
  </w:num>
  <w:num w:numId="4" w16cid:durableId="252471949">
    <w:abstractNumId w:val="13"/>
  </w:num>
  <w:num w:numId="5" w16cid:durableId="1655446877">
    <w:abstractNumId w:val="2"/>
  </w:num>
  <w:num w:numId="6" w16cid:durableId="773328073">
    <w:abstractNumId w:val="6"/>
  </w:num>
  <w:num w:numId="7" w16cid:durableId="430079822">
    <w:abstractNumId w:val="3"/>
  </w:num>
  <w:num w:numId="8" w16cid:durableId="751007197">
    <w:abstractNumId w:val="12"/>
  </w:num>
  <w:num w:numId="9" w16cid:durableId="2105566200">
    <w:abstractNumId w:val="14"/>
  </w:num>
  <w:num w:numId="10" w16cid:durableId="251934627">
    <w:abstractNumId w:val="15"/>
  </w:num>
  <w:num w:numId="11" w16cid:durableId="874804690">
    <w:abstractNumId w:val="11"/>
  </w:num>
  <w:num w:numId="12" w16cid:durableId="1630279887">
    <w:abstractNumId w:val="8"/>
  </w:num>
  <w:num w:numId="13" w16cid:durableId="2142578209">
    <w:abstractNumId w:val="18"/>
  </w:num>
  <w:num w:numId="14" w16cid:durableId="257100281">
    <w:abstractNumId w:val="7"/>
  </w:num>
  <w:num w:numId="15" w16cid:durableId="748961075">
    <w:abstractNumId w:val="0"/>
  </w:num>
  <w:num w:numId="16" w16cid:durableId="291179674">
    <w:abstractNumId w:val="10"/>
  </w:num>
  <w:num w:numId="17" w16cid:durableId="1406027291">
    <w:abstractNumId w:val="4"/>
  </w:num>
  <w:num w:numId="18" w16cid:durableId="695696910">
    <w:abstractNumId w:val="5"/>
  </w:num>
  <w:num w:numId="19" w16cid:durableId="742027472">
    <w:abstractNumId w:val="1"/>
  </w:num>
  <w:num w:numId="20" w16cid:durableId="714812279">
    <w:abstractNumId w:val="9"/>
  </w:num>
  <w:num w:numId="21" w16cid:durableId="697043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96A4E"/>
    <w:rsid w:val="000B078C"/>
    <w:rsid w:val="001152AC"/>
    <w:rsid w:val="00180C14"/>
    <w:rsid w:val="001B4BA8"/>
    <w:rsid w:val="001B6BB2"/>
    <w:rsid w:val="001B799A"/>
    <w:rsid w:val="001B7F05"/>
    <w:rsid w:val="001E7BF7"/>
    <w:rsid w:val="00276390"/>
    <w:rsid w:val="00295CEB"/>
    <w:rsid w:val="002B6E04"/>
    <w:rsid w:val="002E1B8D"/>
    <w:rsid w:val="002E4D44"/>
    <w:rsid w:val="00327B99"/>
    <w:rsid w:val="00333027"/>
    <w:rsid w:val="00353491"/>
    <w:rsid w:val="003A1BAE"/>
    <w:rsid w:val="003D2C5D"/>
    <w:rsid w:val="00421C3A"/>
    <w:rsid w:val="0047305E"/>
    <w:rsid w:val="004C0770"/>
    <w:rsid w:val="004E14AB"/>
    <w:rsid w:val="00521A67"/>
    <w:rsid w:val="00585D76"/>
    <w:rsid w:val="00597C65"/>
    <w:rsid w:val="006066F0"/>
    <w:rsid w:val="0065268D"/>
    <w:rsid w:val="006A1364"/>
    <w:rsid w:val="006A6BAC"/>
    <w:rsid w:val="006D1F2D"/>
    <w:rsid w:val="00756778"/>
    <w:rsid w:val="00786B42"/>
    <w:rsid w:val="007C4C78"/>
    <w:rsid w:val="007D5BD8"/>
    <w:rsid w:val="007F422E"/>
    <w:rsid w:val="00832577"/>
    <w:rsid w:val="008754BD"/>
    <w:rsid w:val="008911EB"/>
    <w:rsid w:val="00896004"/>
    <w:rsid w:val="008F7895"/>
    <w:rsid w:val="00900BE3"/>
    <w:rsid w:val="0091701F"/>
    <w:rsid w:val="00960A42"/>
    <w:rsid w:val="00960D78"/>
    <w:rsid w:val="009670DF"/>
    <w:rsid w:val="00985D39"/>
    <w:rsid w:val="0099661C"/>
    <w:rsid w:val="009E5821"/>
    <w:rsid w:val="00A204C6"/>
    <w:rsid w:val="00A4662B"/>
    <w:rsid w:val="00A9056D"/>
    <w:rsid w:val="00A93B10"/>
    <w:rsid w:val="00AF289A"/>
    <w:rsid w:val="00AF7688"/>
    <w:rsid w:val="00B2415F"/>
    <w:rsid w:val="00B50955"/>
    <w:rsid w:val="00B74645"/>
    <w:rsid w:val="00B82C49"/>
    <w:rsid w:val="00B9794A"/>
    <w:rsid w:val="00BC7EFC"/>
    <w:rsid w:val="00BE0166"/>
    <w:rsid w:val="00C340B6"/>
    <w:rsid w:val="00C51E59"/>
    <w:rsid w:val="00C67E1B"/>
    <w:rsid w:val="00C823A4"/>
    <w:rsid w:val="00CA6DF8"/>
    <w:rsid w:val="00CF15B7"/>
    <w:rsid w:val="00D0492F"/>
    <w:rsid w:val="00DD34D3"/>
    <w:rsid w:val="00E230C9"/>
    <w:rsid w:val="00E63AB8"/>
    <w:rsid w:val="00E63CDB"/>
    <w:rsid w:val="00EB73CD"/>
    <w:rsid w:val="00F034BE"/>
    <w:rsid w:val="00F35E57"/>
    <w:rsid w:val="00F908E7"/>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1391424484">
      <w:bodyDiv w:val="1"/>
      <w:marLeft w:val="0"/>
      <w:marRight w:val="0"/>
      <w:marTop w:val="0"/>
      <w:marBottom w:val="0"/>
      <w:divBdr>
        <w:top w:val="none" w:sz="0" w:space="0" w:color="auto"/>
        <w:left w:val="none" w:sz="0" w:space="0" w:color="auto"/>
        <w:bottom w:val="none" w:sz="0" w:space="0" w:color="auto"/>
        <w:right w:val="none" w:sz="0" w:space="0" w:color="auto"/>
      </w:divBdr>
    </w:div>
    <w:div w:id="1406411890">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6F3C-CEF2-4969-B179-73C6956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6092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2026-03-07T20:11:00Z</dcterms:created>
  <dcterms:modified xsi:type="dcterms:W3CDTF">2026-03-07T20:11:00Z</dcterms:modified>
</cp:coreProperties>
</file>