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4712A3" w14:paraId="54E1571A" w14:textId="77777777" w:rsidTr="0023545C">
        <w:trPr>
          <w:trHeight w:val="274"/>
        </w:trPr>
        <w:tc>
          <w:tcPr>
            <w:tcW w:w="1838" w:type="dxa"/>
            <w:vAlign w:val="center"/>
          </w:tcPr>
          <w:p w14:paraId="172F5A62" w14:textId="1CDD7A9C" w:rsidR="00096A4E" w:rsidRPr="004712A3" w:rsidRDefault="00353491" w:rsidP="0023545C">
            <w:pPr>
              <w:rPr>
                <w:rFonts w:cstheme="minorHAnsi"/>
              </w:rPr>
            </w:pPr>
            <w:r w:rsidRPr="004712A3">
              <w:rPr>
                <w:rFonts w:cstheme="minorHAnsi"/>
              </w:rPr>
              <w:t>Öğrenme Alanı</w:t>
            </w:r>
          </w:p>
        </w:tc>
        <w:tc>
          <w:tcPr>
            <w:tcW w:w="8000" w:type="dxa"/>
            <w:vAlign w:val="center"/>
          </w:tcPr>
          <w:p w14:paraId="0EAB18C1" w14:textId="250EFDB6" w:rsidR="00096A4E" w:rsidRPr="004712A3" w:rsidRDefault="005809B0" w:rsidP="005809B0">
            <w:pPr>
              <w:rPr>
                <w:rFonts w:cstheme="minorHAnsi"/>
                <w:lang w:eastAsia="tr-TR"/>
              </w:rPr>
            </w:pPr>
            <w:r w:rsidRPr="005809B0">
              <w:rPr>
                <w:rFonts w:cstheme="minorHAnsi"/>
                <w:lang w:eastAsia="tr-TR"/>
              </w:rPr>
              <w:t>SAĞLIĞIM İÇİN FİZİKSEL AKTİVİTEYE KATILIYORUM</w:t>
            </w:r>
          </w:p>
        </w:tc>
      </w:tr>
      <w:tr w:rsidR="00096A4E" w:rsidRPr="004712A3" w14:paraId="7B05704B" w14:textId="77777777" w:rsidTr="0023545C">
        <w:trPr>
          <w:trHeight w:val="268"/>
        </w:trPr>
        <w:tc>
          <w:tcPr>
            <w:tcW w:w="1838" w:type="dxa"/>
            <w:vAlign w:val="center"/>
          </w:tcPr>
          <w:p w14:paraId="63D75E5E" w14:textId="4B86F7DE" w:rsidR="00096A4E" w:rsidRPr="004712A3" w:rsidRDefault="00096A4E" w:rsidP="0023545C">
            <w:pPr>
              <w:rPr>
                <w:rFonts w:cstheme="minorHAnsi"/>
              </w:rPr>
            </w:pPr>
            <w:r w:rsidRPr="004712A3">
              <w:rPr>
                <w:rFonts w:cstheme="minorHAnsi"/>
              </w:rPr>
              <w:t>Süre</w:t>
            </w:r>
          </w:p>
        </w:tc>
        <w:tc>
          <w:tcPr>
            <w:tcW w:w="8000" w:type="dxa"/>
            <w:vAlign w:val="center"/>
          </w:tcPr>
          <w:p w14:paraId="584C1D1B" w14:textId="17341B06" w:rsidR="00096A4E" w:rsidRPr="004712A3" w:rsidRDefault="00F25288" w:rsidP="0023545C">
            <w:pPr>
              <w:rPr>
                <w:rFonts w:cstheme="minorHAnsi"/>
              </w:rPr>
            </w:pPr>
            <w:r w:rsidRPr="004712A3">
              <w:rPr>
                <w:rFonts w:cstheme="minorHAnsi"/>
              </w:rPr>
              <w:t>5</w:t>
            </w:r>
            <w:r w:rsidR="00C823A4" w:rsidRPr="004712A3">
              <w:rPr>
                <w:rFonts w:cstheme="minorHAnsi"/>
              </w:rPr>
              <w:t xml:space="preserve"> Ders Saati</w:t>
            </w:r>
          </w:p>
        </w:tc>
      </w:tr>
      <w:tr w:rsidR="00571CFA" w:rsidRPr="004712A3" w14:paraId="0EC1BC28" w14:textId="77777777" w:rsidTr="0023545C">
        <w:trPr>
          <w:trHeight w:val="268"/>
        </w:trPr>
        <w:tc>
          <w:tcPr>
            <w:tcW w:w="1838" w:type="dxa"/>
            <w:vAlign w:val="center"/>
          </w:tcPr>
          <w:p w14:paraId="23903350" w14:textId="5181C051" w:rsidR="00571CFA" w:rsidRPr="004712A3" w:rsidRDefault="00571CFA" w:rsidP="0023545C">
            <w:pPr>
              <w:rPr>
                <w:rFonts w:cstheme="minorHAnsi"/>
              </w:rPr>
            </w:pPr>
            <w:r w:rsidRPr="004712A3">
              <w:rPr>
                <w:rFonts w:cstheme="minorHAnsi"/>
              </w:rPr>
              <w:t>Alan Becerileri</w:t>
            </w:r>
          </w:p>
        </w:tc>
        <w:tc>
          <w:tcPr>
            <w:tcW w:w="8000" w:type="dxa"/>
            <w:vAlign w:val="center"/>
          </w:tcPr>
          <w:p w14:paraId="6E0D494B" w14:textId="5857A878" w:rsidR="00571CFA" w:rsidRPr="004712A3" w:rsidRDefault="005809B0" w:rsidP="005809B0">
            <w:pPr>
              <w:rPr>
                <w:rFonts w:cstheme="minorHAnsi"/>
              </w:rPr>
            </w:pPr>
            <w:r w:rsidRPr="004712A3">
              <w:rPr>
                <w:rFonts w:cstheme="minorHAnsi"/>
              </w:rPr>
              <w:t>BEOSAB10. Güvenli Ortam Oluşturma Becerisi</w:t>
            </w:r>
          </w:p>
        </w:tc>
      </w:tr>
      <w:tr w:rsidR="00096A4E" w:rsidRPr="004712A3" w14:paraId="714839DA" w14:textId="77777777" w:rsidTr="0023545C">
        <w:trPr>
          <w:trHeight w:val="472"/>
        </w:trPr>
        <w:tc>
          <w:tcPr>
            <w:tcW w:w="1838" w:type="dxa"/>
            <w:vAlign w:val="center"/>
          </w:tcPr>
          <w:p w14:paraId="08DAF058" w14:textId="2BF908B5" w:rsidR="00096A4E" w:rsidRPr="004712A3" w:rsidRDefault="00096A4E" w:rsidP="0023545C">
            <w:pPr>
              <w:rPr>
                <w:rFonts w:cstheme="minorHAnsi"/>
              </w:rPr>
            </w:pPr>
            <w:r w:rsidRPr="004712A3">
              <w:rPr>
                <w:rFonts w:cstheme="minorHAnsi"/>
              </w:rPr>
              <w:t>Kavramsal Beceriler</w:t>
            </w:r>
          </w:p>
        </w:tc>
        <w:tc>
          <w:tcPr>
            <w:tcW w:w="8000" w:type="dxa"/>
            <w:vAlign w:val="center"/>
          </w:tcPr>
          <w:p w14:paraId="52430CA0" w14:textId="2E541EC3" w:rsidR="00096A4E" w:rsidRPr="004712A3" w:rsidRDefault="005809B0" w:rsidP="005809B0">
            <w:pPr>
              <w:rPr>
                <w:rFonts w:cstheme="minorHAnsi"/>
              </w:rPr>
            </w:pPr>
            <w:r w:rsidRPr="004712A3">
              <w:rPr>
                <w:rFonts w:cstheme="minorHAnsi"/>
              </w:rPr>
              <w:t>KB1. Temel Beceriler, KB2.7. Karşılaştırabilme</w:t>
            </w:r>
          </w:p>
        </w:tc>
      </w:tr>
      <w:tr w:rsidR="00096A4E" w:rsidRPr="004712A3" w14:paraId="42033E02" w14:textId="77777777" w:rsidTr="0023545C">
        <w:trPr>
          <w:trHeight w:val="370"/>
        </w:trPr>
        <w:tc>
          <w:tcPr>
            <w:tcW w:w="1838" w:type="dxa"/>
            <w:vAlign w:val="center"/>
          </w:tcPr>
          <w:p w14:paraId="7AE05754" w14:textId="5D5DB2DD" w:rsidR="00096A4E" w:rsidRPr="004712A3" w:rsidRDefault="00096A4E" w:rsidP="0023545C">
            <w:pPr>
              <w:rPr>
                <w:rFonts w:cstheme="minorHAnsi"/>
              </w:rPr>
            </w:pPr>
            <w:r w:rsidRPr="004712A3">
              <w:rPr>
                <w:rFonts w:cstheme="minorHAnsi"/>
              </w:rPr>
              <w:t>Eğilimler</w:t>
            </w:r>
          </w:p>
        </w:tc>
        <w:tc>
          <w:tcPr>
            <w:tcW w:w="8000" w:type="dxa"/>
            <w:vAlign w:val="center"/>
          </w:tcPr>
          <w:p w14:paraId="0B832A87" w14:textId="50A81813" w:rsidR="00096A4E" w:rsidRPr="004712A3" w:rsidRDefault="005809B0" w:rsidP="005809B0">
            <w:pPr>
              <w:rPr>
                <w:rFonts w:cstheme="minorHAnsi"/>
              </w:rPr>
            </w:pPr>
            <w:r w:rsidRPr="004712A3">
              <w:rPr>
                <w:rFonts w:cstheme="minorHAnsi"/>
              </w:rPr>
              <w:t>E1.2. Bağımsızlık, E1.4. Kendine İnanma, E2.4. Güven, E3.4. Gerçeği Arama</w:t>
            </w:r>
          </w:p>
        </w:tc>
      </w:tr>
      <w:tr w:rsidR="00096A4E" w:rsidRPr="004712A3"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4712A3" w:rsidRDefault="00096A4E" w:rsidP="0023545C">
            <w:pPr>
              <w:jc w:val="center"/>
              <w:rPr>
                <w:rFonts w:cstheme="minorHAnsi"/>
                <w:b/>
                <w:bCs/>
              </w:rPr>
            </w:pPr>
            <w:r w:rsidRPr="004712A3">
              <w:rPr>
                <w:rFonts w:cstheme="minorHAnsi"/>
                <w:b/>
                <w:bCs/>
              </w:rPr>
              <w:t>PROGRAMLAR ARASI BİLEŞENLER</w:t>
            </w:r>
          </w:p>
        </w:tc>
      </w:tr>
      <w:tr w:rsidR="00096A4E" w:rsidRPr="004712A3" w14:paraId="713EF109" w14:textId="77777777" w:rsidTr="0023545C">
        <w:trPr>
          <w:trHeight w:val="499"/>
        </w:trPr>
        <w:tc>
          <w:tcPr>
            <w:tcW w:w="1838" w:type="dxa"/>
            <w:shd w:val="clear" w:color="auto" w:fill="FFFFFF" w:themeFill="background1"/>
            <w:vAlign w:val="center"/>
          </w:tcPr>
          <w:p w14:paraId="41ABDCB3" w14:textId="33A7FE37" w:rsidR="00096A4E" w:rsidRPr="004712A3" w:rsidRDefault="00096A4E" w:rsidP="0023545C">
            <w:pPr>
              <w:rPr>
                <w:rFonts w:cstheme="minorHAnsi"/>
              </w:rPr>
            </w:pPr>
            <w:r w:rsidRPr="004712A3">
              <w:rPr>
                <w:rFonts w:cstheme="minorHAnsi"/>
              </w:rPr>
              <w:t>Sosyal-Duygusal Öğrenme Becerileri</w:t>
            </w:r>
          </w:p>
        </w:tc>
        <w:tc>
          <w:tcPr>
            <w:tcW w:w="8000" w:type="dxa"/>
            <w:vAlign w:val="center"/>
          </w:tcPr>
          <w:p w14:paraId="793E974A" w14:textId="48014CAE" w:rsidR="00096A4E" w:rsidRPr="004712A3" w:rsidRDefault="005809B0" w:rsidP="005809B0">
            <w:pPr>
              <w:rPr>
                <w:rFonts w:cstheme="minorHAnsi"/>
              </w:rPr>
            </w:pPr>
            <w:r w:rsidRPr="004712A3">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4712A3" w14:paraId="09C80CF5" w14:textId="77777777" w:rsidTr="0023545C">
        <w:trPr>
          <w:trHeight w:val="276"/>
        </w:trPr>
        <w:tc>
          <w:tcPr>
            <w:tcW w:w="1838" w:type="dxa"/>
            <w:shd w:val="clear" w:color="auto" w:fill="FFFFFF" w:themeFill="background1"/>
            <w:vAlign w:val="center"/>
          </w:tcPr>
          <w:p w14:paraId="16B1C98D" w14:textId="6CD775AD" w:rsidR="00096A4E" w:rsidRPr="004712A3" w:rsidRDefault="00096A4E" w:rsidP="0023545C">
            <w:pPr>
              <w:rPr>
                <w:rFonts w:cstheme="minorHAnsi"/>
              </w:rPr>
            </w:pPr>
            <w:r w:rsidRPr="004712A3">
              <w:rPr>
                <w:rFonts w:cstheme="minorHAnsi"/>
              </w:rPr>
              <w:t>Değerler</w:t>
            </w:r>
          </w:p>
        </w:tc>
        <w:tc>
          <w:tcPr>
            <w:tcW w:w="8000" w:type="dxa"/>
            <w:vAlign w:val="center"/>
          </w:tcPr>
          <w:p w14:paraId="3D8DF3A0" w14:textId="583FC4EF" w:rsidR="00096A4E" w:rsidRPr="004712A3" w:rsidRDefault="005809B0" w:rsidP="005809B0">
            <w:pPr>
              <w:rPr>
                <w:rFonts w:cstheme="minorHAnsi"/>
              </w:rPr>
            </w:pPr>
            <w:r w:rsidRPr="004712A3">
              <w:rPr>
                <w:rFonts w:cstheme="minorHAnsi"/>
              </w:rPr>
              <w:t>D2. Aile Bütünlüğü, D3. Çalışkanlık, D11. Özgürlük, D13. Sağlıklı Yaşam, D16. Sorumluluk, D20. Yardımseverlik</w:t>
            </w:r>
          </w:p>
        </w:tc>
      </w:tr>
      <w:tr w:rsidR="00096A4E" w:rsidRPr="004712A3" w14:paraId="40FD2482" w14:textId="77777777" w:rsidTr="0023545C">
        <w:trPr>
          <w:trHeight w:val="472"/>
        </w:trPr>
        <w:tc>
          <w:tcPr>
            <w:tcW w:w="1838" w:type="dxa"/>
            <w:shd w:val="clear" w:color="auto" w:fill="FFFFFF" w:themeFill="background1"/>
            <w:vAlign w:val="center"/>
          </w:tcPr>
          <w:p w14:paraId="5AA5BF96" w14:textId="76C3E2E7" w:rsidR="00096A4E" w:rsidRPr="004712A3" w:rsidRDefault="00096A4E" w:rsidP="0023545C">
            <w:pPr>
              <w:rPr>
                <w:rFonts w:cstheme="minorHAnsi"/>
              </w:rPr>
            </w:pPr>
            <w:r w:rsidRPr="004712A3">
              <w:rPr>
                <w:rFonts w:cstheme="minorHAnsi"/>
              </w:rPr>
              <w:t>Okuryazarlık Becerileri</w:t>
            </w:r>
          </w:p>
        </w:tc>
        <w:tc>
          <w:tcPr>
            <w:tcW w:w="8000" w:type="dxa"/>
            <w:vAlign w:val="center"/>
          </w:tcPr>
          <w:p w14:paraId="23B3BA41" w14:textId="2BFC8FCC" w:rsidR="00096A4E" w:rsidRPr="004712A3" w:rsidRDefault="005809B0" w:rsidP="005809B0">
            <w:pPr>
              <w:rPr>
                <w:rFonts w:cstheme="minorHAnsi"/>
              </w:rPr>
            </w:pPr>
            <w:r w:rsidRPr="004712A3">
              <w:rPr>
                <w:rFonts w:cstheme="minorHAnsi"/>
              </w:rPr>
              <w:t>OB1. Bilgi Okuryazarlığı, OB4. Görsel Okuryazarlık, OB7. Veri Okuryazarlığı</w:t>
            </w:r>
          </w:p>
        </w:tc>
      </w:tr>
      <w:tr w:rsidR="00096A4E" w:rsidRPr="004712A3" w14:paraId="2470FD7C" w14:textId="77777777" w:rsidTr="0023545C">
        <w:trPr>
          <w:trHeight w:val="499"/>
        </w:trPr>
        <w:tc>
          <w:tcPr>
            <w:tcW w:w="1838" w:type="dxa"/>
            <w:shd w:val="clear" w:color="auto" w:fill="FFFFFF" w:themeFill="background1"/>
            <w:vAlign w:val="center"/>
          </w:tcPr>
          <w:p w14:paraId="4A6E6159" w14:textId="335537D4" w:rsidR="00096A4E" w:rsidRPr="004712A3" w:rsidRDefault="00096A4E" w:rsidP="0023545C">
            <w:pPr>
              <w:rPr>
                <w:rFonts w:cstheme="minorHAnsi"/>
              </w:rPr>
            </w:pPr>
            <w:r w:rsidRPr="004712A3">
              <w:rPr>
                <w:rFonts w:cstheme="minorHAnsi"/>
              </w:rPr>
              <w:t>Disiplinler Arası İlişkiler</w:t>
            </w:r>
          </w:p>
        </w:tc>
        <w:tc>
          <w:tcPr>
            <w:tcW w:w="8000" w:type="dxa"/>
            <w:vAlign w:val="center"/>
          </w:tcPr>
          <w:p w14:paraId="0799702C" w14:textId="14D89523" w:rsidR="00096A4E" w:rsidRPr="004712A3" w:rsidRDefault="005809B0" w:rsidP="005809B0">
            <w:pPr>
              <w:rPr>
                <w:rFonts w:cstheme="minorHAnsi"/>
              </w:rPr>
            </w:pPr>
            <w:r w:rsidRPr="004712A3">
              <w:rPr>
                <w:rFonts w:cstheme="minorHAnsi"/>
              </w:rPr>
              <w:t>Görsel Sanatlar, Hayat Bilgisi, Resim, Türkçe</w:t>
            </w:r>
          </w:p>
        </w:tc>
      </w:tr>
      <w:tr w:rsidR="00353491" w:rsidRPr="004712A3" w14:paraId="781B079C" w14:textId="77777777" w:rsidTr="0023545C">
        <w:trPr>
          <w:trHeight w:val="499"/>
        </w:trPr>
        <w:tc>
          <w:tcPr>
            <w:tcW w:w="1838" w:type="dxa"/>
            <w:shd w:val="clear" w:color="auto" w:fill="FFFFFF" w:themeFill="background1"/>
            <w:vAlign w:val="center"/>
          </w:tcPr>
          <w:p w14:paraId="2CEF6EC9" w14:textId="312DDACD" w:rsidR="00353491" w:rsidRPr="004712A3" w:rsidRDefault="00353491" w:rsidP="0023545C">
            <w:pPr>
              <w:rPr>
                <w:rFonts w:cstheme="minorHAnsi"/>
              </w:rPr>
            </w:pPr>
            <w:r w:rsidRPr="004712A3">
              <w:rPr>
                <w:rFonts w:cstheme="minorHAnsi"/>
              </w:rPr>
              <w:t>Beceriler Arası İlişkiler</w:t>
            </w:r>
          </w:p>
        </w:tc>
        <w:tc>
          <w:tcPr>
            <w:tcW w:w="8000" w:type="dxa"/>
            <w:vAlign w:val="center"/>
          </w:tcPr>
          <w:p w14:paraId="67EB420D" w14:textId="77777777" w:rsidR="005809B0" w:rsidRPr="004712A3" w:rsidRDefault="005809B0" w:rsidP="005809B0">
            <w:pPr>
              <w:rPr>
                <w:rFonts w:cstheme="minorHAnsi"/>
              </w:rPr>
            </w:pPr>
            <w:r w:rsidRPr="004712A3">
              <w:rPr>
                <w:rFonts w:cstheme="minorHAnsi"/>
              </w:rPr>
              <w:t>KB2.3. Özetleme, KB2.17. Değerlendirme, KB3.1. Karar Verme, BEOSAB4.</w:t>
            </w:r>
          </w:p>
          <w:p w14:paraId="7879EA36" w14:textId="4751D360" w:rsidR="00353491" w:rsidRPr="004712A3" w:rsidRDefault="005809B0" w:rsidP="005809B0">
            <w:pPr>
              <w:rPr>
                <w:rFonts w:cstheme="minorHAnsi"/>
              </w:rPr>
            </w:pPr>
            <w:r w:rsidRPr="004712A3">
              <w:rPr>
                <w:rFonts w:cstheme="minorHAnsi"/>
              </w:rPr>
              <w:t>Fiziksel Aktiviteye Katılma</w:t>
            </w:r>
          </w:p>
        </w:tc>
      </w:tr>
      <w:tr w:rsidR="00096A4E" w:rsidRPr="004712A3" w14:paraId="7424CA60" w14:textId="77777777" w:rsidTr="0023545C">
        <w:trPr>
          <w:trHeight w:val="472"/>
        </w:trPr>
        <w:tc>
          <w:tcPr>
            <w:tcW w:w="1838" w:type="dxa"/>
            <w:shd w:val="clear" w:color="auto" w:fill="FFFFFF" w:themeFill="background1"/>
            <w:vAlign w:val="center"/>
          </w:tcPr>
          <w:p w14:paraId="1DB94C0D" w14:textId="6776F041" w:rsidR="00096A4E" w:rsidRPr="004712A3" w:rsidRDefault="00096A4E" w:rsidP="0023545C">
            <w:pPr>
              <w:rPr>
                <w:rFonts w:cstheme="minorHAnsi"/>
              </w:rPr>
            </w:pPr>
            <w:r w:rsidRPr="004712A3">
              <w:rPr>
                <w:rFonts w:cstheme="minorHAnsi"/>
              </w:rPr>
              <w:t>Öğrenme Çıktıları ve Süreç Bileşenleri</w:t>
            </w:r>
          </w:p>
        </w:tc>
        <w:tc>
          <w:tcPr>
            <w:tcW w:w="8000" w:type="dxa"/>
            <w:vAlign w:val="center"/>
          </w:tcPr>
          <w:p w14:paraId="68A74591" w14:textId="2F3B6B84" w:rsidR="00B62D75" w:rsidRPr="004712A3" w:rsidRDefault="005809B0" w:rsidP="005809B0">
            <w:pPr>
              <w:rPr>
                <w:rFonts w:cstheme="minorHAnsi"/>
              </w:rPr>
            </w:pPr>
            <w:r w:rsidRPr="004712A3">
              <w:rPr>
                <w:rFonts w:cstheme="minorHAnsi"/>
              </w:rPr>
              <w:t>BEO.2.4.1. Fiziksel aktivite sırasında vücudunda meydana gelen değişimleri açıklayabilme</w:t>
            </w:r>
          </w:p>
        </w:tc>
      </w:tr>
      <w:tr w:rsidR="00096A4E" w:rsidRPr="004712A3" w14:paraId="2EAF7AAF" w14:textId="77777777" w:rsidTr="0023545C">
        <w:trPr>
          <w:trHeight w:val="499"/>
        </w:trPr>
        <w:tc>
          <w:tcPr>
            <w:tcW w:w="1838" w:type="dxa"/>
            <w:shd w:val="clear" w:color="auto" w:fill="FFFFFF" w:themeFill="background1"/>
            <w:vAlign w:val="center"/>
          </w:tcPr>
          <w:p w14:paraId="4274CAFF" w14:textId="6E915D49" w:rsidR="00096A4E" w:rsidRPr="004712A3" w:rsidRDefault="00096A4E" w:rsidP="0023545C">
            <w:pPr>
              <w:rPr>
                <w:rFonts w:cstheme="minorHAnsi"/>
              </w:rPr>
            </w:pPr>
            <w:r w:rsidRPr="004712A3">
              <w:rPr>
                <w:rFonts w:cstheme="minorHAnsi"/>
              </w:rPr>
              <w:t>İçerik Çerçevesi</w:t>
            </w:r>
          </w:p>
        </w:tc>
        <w:tc>
          <w:tcPr>
            <w:tcW w:w="8000" w:type="dxa"/>
            <w:vAlign w:val="center"/>
          </w:tcPr>
          <w:p w14:paraId="159C77E0" w14:textId="43DE1B09" w:rsidR="00096A4E" w:rsidRPr="004712A3" w:rsidRDefault="005809B0" w:rsidP="005809B0">
            <w:pPr>
              <w:rPr>
                <w:rFonts w:cstheme="minorHAnsi"/>
              </w:rPr>
            </w:pPr>
            <w:r w:rsidRPr="004712A3">
              <w:rPr>
                <w:rFonts w:cstheme="minorHAnsi"/>
              </w:rPr>
              <w:t>Fiziksel Aktiviteye Katılım Sırasında Vücutta Meydana Gelen Değişimler</w:t>
            </w:r>
          </w:p>
        </w:tc>
      </w:tr>
      <w:tr w:rsidR="00096A4E" w:rsidRPr="004712A3" w14:paraId="10996CDF" w14:textId="77777777" w:rsidTr="0023545C">
        <w:trPr>
          <w:trHeight w:val="472"/>
        </w:trPr>
        <w:tc>
          <w:tcPr>
            <w:tcW w:w="1838" w:type="dxa"/>
            <w:shd w:val="clear" w:color="auto" w:fill="FFFFFF" w:themeFill="background1"/>
            <w:vAlign w:val="center"/>
          </w:tcPr>
          <w:p w14:paraId="1D0248CB" w14:textId="30DCDDF1" w:rsidR="00096A4E" w:rsidRPr="004712A3" w:rsidRDefault="00096A4E" w:rsidP="0023545C">
            <w:pPr>
              <w:rPr>
                <w:rFonts w:cstheme="minorHAnsi"/>
              </w:rPr>
            </w:pPr>
            <w:r w:rsidRPr="004712A3">
              <w:rPr>
                <w:rFonts w:cstheme="minorHAnsi"/>
              </w:rPr>
              <w:t>Anahtar Kavramlar</w:t>
            </w:r>
          </w:p>
        </w:tc>
        <w:tc>
          <w:tcPr>
            <w:tcW w:w="8000" w:type="dxa"/>
            <w:vAlign w:val="center"/>
          </w:tcPr>
          <w:p w14:paraId="7BAF5694" w14:textId="7562DBBE" w:rsidR="00096A4E" w:rsidRPr="004712A3" w:rsidRDefault="005809B0" w:rsidP="005809B0">
            <w:pPr>
              <w:rPr>
                <w:rFonts w:cstheme="minorHAnsi"/>
              </w:rPr>
            </w:pPr>
            <w:proofErr w:type="gramStart"/>
            <w:r w:rsidRPr="004712A3">
              <w:rPr>
                <w:rFonts w:cstheme="minorHAnsi"/>
              </w:rPr>
              <w:t>dengeli</w:t>
            </w:r>
            <w:proofErr w:type="gramEnd"/>
            <w:r w:rsidRPr="004712A3">
              <w:rPr>
                <w:rFonts w:cstheme="minorHAnsi"/>
              </w:rPr>
              <w:t xml:space="preserve"> beslenme, düzenli fiziksel aktivite, düzenli uyku, fiziksel aktivite, fizyolojik değişim, güvenli ortam, ilk yardım, sağlık, yeterli sıvı alımı</w:t>
            </w:r>
          </w:p>
        </w:tc>
      </w:tr>
      <w:tr w:rsidR="00096A4E" w:rsidRPr="004712A3" w14:paraId="38C843C5" w14:textId="77777777" w:rsidTr="0023545C">
        <w:trPr>
          <w:trHeight w:val="499"/>
        </w:trPr>
        <w:tc>
          <w:tcPr>
            <w:tcW w:w="1838" w:type="dxa"/>
            <w:shd w:val="clear" w:color="auto" w:fill="FFFFFF" w:themeFill="background1"/>
            <w:vAlign w:val="center"/>
          </w:tcPr>
          <w:p w14:paraId="68F25949" w14:textId="117B4ECB" w:rsidR="00096A4E" w:rsidRPr="004712A3" w:rsidRDefault="00096A4E" w:rsidP="0023545C">
            <w:pPr>
              <w:rPr>
                <w:rFonts w:cstheme="minorHAnsi"/>
              </w:rPr>
            </w:pPr>
            <w:r w:rsidRPr="004712A3">
              <w:rPr>
                <w:rFonts w:cstheme="minorHAnsi"/>
              </w:rPr>
              <w:t>Öğrenme Kanıtları (Ölçme ve Değerlendirme)</w:t>
            </w:r>
          </w:p>
        </w:tc>
        <w:tc>
          <w:tcPr>
            <w:tcW w:w="8000" w:type="dxa"/>
            <w:vAlign w:val="center"/>
          </w:tcPr>
          <w:p w14:paraId="34584127" w14:textId="25FEADE4" w:rsidR="00AE6A29" w:rsidRPr="004712A3" w:rsidRDefault="00AE6A29" w:rsidP="00AE6A29">
            <w:pPr>
              <w:pStyle w:val="ListeParagraf"/>
              <w:numPr>
                <w:ilvl w:val="0"/>
                <w:numId w:val="5"/>
              </w:numPr>
              <w:rPr>
                <w:rFonts w:cstheme="minorHAnsi"/>
              </w:rPr>
            </w:pPr>
            <w:r w:rsidRPr="004712A3">
              <w:rPr>
                <w:rFonts w:cstheme="minorHAnsi"/>
              </w:rPr>
              <w:t>Gözlem Formu</w:t>
            </w:r>
          </w:p>
        </w:tc>
      </w:tr>
      <w:tr w:rsidR="00096A4E" w:rsidRPr="004712A3"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4712A3" w:rsidRDefault="00096A4E" w:rsidP="0023545C">
            <w:pPr>
              <w:jc w:val="center"/>
              <w:rPr>
                <w:rFonts w:cstheme="minorHAnsi"/>
                <w:b/>
                <w:bCs/>
                <w:color w:val="000000" w:themeColor="text1"/>
              </w:rPr>
            </w:pPr>
            <w:r w:rsidRPr="004712A3">
              <w:rPr>
                <w:rFonts w:cstheme="minorHAnsi"/>
                <w:b/>
                <w:bCs/>
                <w:color w:val="000000" w:themeColor="text1"/>
              </w:rPr>
              <w:t>ÖĞRENME-ÖĞRETME YAŞANTILARI</w:t>
            </w:r>
          </w:p>
        </w:tc>
      </w:tr>
      <w:tr w:rsidR="00096A4E" w:rsidRPr="004712A3" w14:paraId="00C2187B" w14:textId="77777777" w:rsidTr="0023545C">
        <w:trPr>
          <w:trHeight w:val="472"/>
        </w:trPr>
        <w:tc>
          <w:tcPr>
            <w:tcW w:w="1838" w:type="dxa"/>
            <w:vAlign w:val="center"/>
          </w:tcPr>
          <w:p w14:paraId="42AB4BDA" w14:textId="571A405C" w:rsidR="00096A4E" w:rsidRPr="004712A3" w:rsidRDefault="00096A4E" w:rsidP="0023545C">
            <w:pPr>
              <w:rPr>
                <w:rFonts w:cstheme="minorHAnsi"/>
              </w:rPr>
            </w:pPr>
            <w:r w:rsidRPr="004712A3">
              <w:rPr>
                <w:rFonts w:cstheme="minorHAnsi"/>
              </w:rPr>
              <w:t>Temel Kabuller</w:t>
            </w:r>
          </w:p>
        </w:tc>
        <w:tc>
          <w:tcPr>
            <w:tcW w:w="8000" w:type="dxa"/>
            <w:vAlign w:val="center"/>
          </w:tcPr>
          <w:p w14:paraId="4089C7C8" w14:textId="2190D967" w:rsidR="00096A4E" w:rsidRPr="004712A3" w:rsidRDefault="005809B0" w:rsidP="005809B0">
            <w:pPr>
              <w:rPr>
                <w:rFonts w:cstheme="minorHAnsi"/>
              </w:rPr>
            </w:pPr>
            <w:r w:rsidRPr="004712A3">
              <w:rPr>
                <w:rFonts w:cstheme="minorHAnsi"/>
              </w:rPr>
              <w:t>Öğrencilerin fiziksel aktiviteler sırasında kalp atışlarının hızlanması, nabızlarının artması, terleme gibi vücutlarında meydana gelen değişimleri fark ettikleri; okul içi fiziksel aktiviteye katılım sağladıkları, temel ısınma ve soğuma hareketlerini bildikleri, fiziksel aktivitenin eğlenceli yönlerinin farkına vardıkları, sağlıkları için fiziksel aktivitenin önemini bildikleri kabul edilir</w:t>
            </w:r>
          </w:p>
        </w:tc>
      </w:tr>
      <w:tr w:rsidR="00096A4E" w:rsidRPr="004712A3" w14:paraId="67B714FF" w14:textId="77777777" w:rsidTr="0023545C">
        <w:trPr>
          <w:trHeight w:val="499"/>
        </w:trPr>
        <w:tc>
          <w:tcPr>
            <w:tcW w:w="1838" w:type="dxa"/>
            <w:vAlign w:val="center"/>
          </w:tcPr>
          <w:p w14:paraId="3131CB7A" w14:textId="00CC78C4" w:rsidR="00096A4E" w:rsidRPr="004712A3" w:rsidRDefault="00096A4E" w:rsidP="0023545C">
            <w:pPr>
              <w:rPr>
                <w:rFonts w:cstheme="minorHAnsi"/>
              </w:rPr>
            </w:pPr>
            <w:r w:rsidRPr="004712A3">
              <w:rPr>
                <w:rFonts w:cstheme="minorHAnsi"/>
              </w:rPr>
              <w:t>Ön Değerlendirme Süreci</w:t>
            </w:r>
          </w:p>
        </w:tc>
        <w:tc>
          <w:tcPr>
            <w:tcW w:w="8000" w:type="dxa"/>
            <w:vAlign w:val="center"/>
          </w:tcPr>
          <w:p w14:paraId="5E57C1EA" w14:textId="58441720" w:rsidR="00985D39" w:rsidRPr="004712A3" w:rsidRDefault="005809B0" w:rsidP="005809B0">
            <w:pPr>
              <w:rPr>
                <w:rFonts w:cstheme="minorHAnsi"/>
              </w:rPr>
            </w:pPr>
            <w:r w:rsidRPr="004712A3">
              <w:rPr>
                <w:rFonts w:cstheme="minorHAnsi"/>
              </w:rPr>
              <w:t>Öğrencilerle temel hareket becerilerini içeren bir oyun seçilir. Oyun oynandıktan sonra vücutlarında meydana gelen değişimler ve fiziksel aktiviteye düzenli olarak katılmanın sağlık üzerine etkileri ile ilgili sorular sorularak öğrencilerden bunları cevaplamaları istenebilir.</w:t>
            </w:r>
          </w:p>
        </w:tc>
      </w:tr>
      <w:tr w:rsidR="00096A4E" w:rsidRPr="004712A3" w14:paraId="38B11B72" w14:textId="77777777" w:rsidTr="0023545C">
        <w:trPr>
          <w:trHeight w:val="472"/>
        </w:trPr>
        <w:tc>
          <w:tcPr>
            <w:tcW w:w="1838" w:type="dxa"/>
            <w:vAlign w:val="center"/>
          </w:tcPr>
          <w:p w14:paraId="75AD5AD7" w14:textId="59E83E5C" w:rsidR="00096A4E" w:rsidRPr="004712A3" w:rsidRDefault="00096A4E" w:rsidP="0023545C">
            <w:pPr>
              <w:rPr>
                <w:rFonts w:cstheme="minorHAnsi"/>
              </w:rPr>
            </w:pPr>
            <w:r w:rsidRPr="004712A3">
              <w:rPr>
                <w:rFonts w:cstheme="minorHAnsi"/>
              </w:rPr>
              <w:t>Köprü Kurma</w:t>
            </w:r>
          </w:p>
        </w:tc>
        <w:tc>
          <w:tcPr>
            <w:tcW w:w="8000" w:type="dxa"/>
            <w:vAlign w:val="center"/>
          </w:tcPr>
          <w:p w14:paraId="1682F301" w14:textId="0914ED2E" w:rsidR="00096A4E" w:rsidRPr="004712A3" w:rsidRDefault="005809B0" w:rsidP="005809B0">
            <w:pPr>
              <w:rPr>
                <w:rFonts w:cstheme="minorHAnsi"/>
              </w:rPr>
            </w:pPr>
            <w:r w:rsidRPr="004712A3">
              <w:rPr>
                <w:rFonts w:cstheme="minorHAnsi"/>
              </w:rPr>
              <w:t>Öğrencilere günlük hayatlarında ne tür fiziksel aktiviteler yaptıkları sorulabilir. Okul içinde ve dışında yaptıkları fiziksel aktiviteleri düşünmeleri istenir. Verilen cevaplar doğrultusunda bazı örnek fiziksel aktivite türlerini deneyimlemeleri sağlanabilir</w:t>
            </w:r>
            <w:r w:rsidRPr="004712A3">
              <w:rPr>
                <w:rFonts w:cstheme="minorHAnsi"/>
              </w:rPr>
              <w:t>.</w:t>
            </w:r>
          </w:p>
        </w:tc>
      </w:tr>
      <w:tr w:rsidR="00096A4E" w:rsidRPr="004712A3" w14:paraId="0B094947" w14:textId="77777777" w:rsidTr="0023545C">
        <w:trPr>
          <w:trHeight w:val="499"/>
        </w:trPr>
        <w:tc>
          <w:tcPr>
            <w:tcW w:w="1838" w:type="dxa"/>
            <w:vAlign w:val="center"/>
          </w:tcPr>
          <w:p w14:paraId="7D76B316" w14:textId="1D42B883" w:rsidR="00096A4E" w:rsidRPr="004712A3" w:rsidRDefault="00096A4E" w:rsidP="0023545C">
            <w:pPr>
              <w:rPr>
                <w:rFonts w:cstheme="minorHAnsi"/>
              </w:rPr>
            </w:pPr>
            <w:r w:rsidRPr="004712A3">
              <w:rPr>
                <w:rFonts w:cstheme="minorHAnsi"/>
              </w:rPr>
              <w:t>Öğrenme-Öğretme Uygulamaları</w:t>
            </w:r>
          </w:p>
        </w:tc>
        <w:tc>
          <w:tcPr>
            <w:tcW w:w="8000" w:type="dxa"/>
            <w:vAlign w:val="center"/>
          </w:tcPr>
          <w:p w14:paraId="7438B02C" w14:textId="77777777" w:rsidR="005809B0" w:rsidRPr="004712A3" w:rsidRDefault="005809B0" w:rsidP="005809B0">
            <w:pPr>
              <w:pStyle w:val="AralkYok"/>
              <w:rPr>
                <w:rFonts w:cstheme="minorHAnsi"/>
              </w:rPr>
            </w:pPr>
            <w:r w:rsidRPr="004712A3">
              <w:rPr>
                <w:rFonts w:cstheme="minorHAnsi"/>
              </w:rPr>
              <w:t>Oyun 1: Nabzını Bul</w:t>
            </w:r>
          </w:p>
          <w:p w14:paraId="4DC1488E" w14:textId="3F54F4DE" w:rsidR="00977921" w:rsidRPr="004712A3" w:rsidRDefault="005809B0" w:rsidP="005809B0">
            <w:pPr>
              <w:pStyle w:val="AralkYok"/>
              <w:rPr>
                <w:rFonts w:cstheme="minorHAnsi"/>
              </w:rPr>
            </w:pPr>
            <w:r w:rsidRPr="004712A3">
              <w:rPr>
                <w:rFonts w:cstheme="minorHAnsi"/>
              </w:rPr>
              <w:t>Öğrenciler küçük gruplara ayrılır. Her grubun önüne, Ek 9</w:t>
            </w:r>
            <w:r w:rsidRPr="004712A3">
              <w:rPr>
                <w:rFonts w:cstheme="minorHAnsi"/>
              </w:rPr>
              <w:t>’</w:t>
            </w:r>
            <w:r w:rsidRPr="004712A3">
              <w:rPr>
                <w:rFonts w:cstheme="minorHAnsi"/>
              </w:rPr>
              <w:t xml:space="preserve">da yer alan </w:t>
            </w:r>
            <w:r w:rsidRPr="004712A3">
              <w:rPr>
                <w:rFonts w:cstheme="minorHAnsi"/>
              </w:rPr>
              <w:t>“F</w:t>
            </w:r>
            <w:r w:rsidRPr="004712A3">
              <w:rPr>
                <w:rFonts w:cstheme="minorHAnsi"/>
              </w:rPr>
              <w:t xml:space="preserve">iziksel </w:t>
            </w:r>
            <w:r w:rsidRPr="004712A3">
              <w:rPr>
                <w:rFonts w:cstheme="minorHAnsi"/>
              </w:rPr>
              <w:t>A</w:t>
            </w:r>
            <w:r w:rsidRPr="004712A3">
              <w:rPr>
                <w:rFonts w:cstheme="minorHAnsi"/>
              </w:rPr>
              <w:t xml:space="preserve">ktivite </w:t>
            </w:r>
            <w:r w:rsidRPr="004712A3">
              <w:rPr>
                <w:rFonts w:cstheme="minorHAnsi"/>
              </w:rPr>
              <w:t>K</w:t>
            </w:r>
            <w:r w:rsidRPr="004712A3">
              <w:rPr>
                <w:rFonts w:cstheme="minorHAnsi"/>
              </w:rPr>
              <w:t>artları</w:t>
            </w:r>
            <w:r w:rsidRPr="004712A3">
              <w:rPr>
                <w:rFonts w:cstheme="minorHAnsi"/>
              </w:rPr>
              <w:t xml:space="preserve">” </w:t>
            </w:r>
            <w:proofErr w:type="spellStart"/>
            <w:r w:rsidRPr="004712A3">
              <w:rPr>
                <w:rFonts w:cstheme="minorHAnsi"/>
              </w:rPr>
              <w:t>ndan</w:t>
            </w:r>
            <w:proofErr w:type="spellEnd"/>
            <w:r w:rsidRPr="004712A3">
              <w:rPr>
                <w:rFonts w:cstheme="minorHAnsi"/>
              </w:rPr>
              <w:t xml:space="preserve"> </w:t>
            </w:r>
            <w:r w:rsidRPr="004712A3">
              <w:rPr>
                <w:rFonts w:cstheme="minorHAnsi"/>
              </w:rPr>
              <w:t>rastgele bir kart yerleştirilir. Bu kartlarda fiziksel etkinlik türü, süresi ve tekrar sayısı belirtilmiştir (örneğin</w:t>
            </w:r>
            <w:r w:rsidRPr="004712A3">
              <w:rPr>
                <w:rFonts w:cstheme="minorHAnsi"/>
              </w:rPr>
              <w:t xml:space="preserve"> “</w:t>
            </w:r>
            <w:r w:rsidRPr="004712A3">
              <w:rPr>
                <w:rFonts w:cstheme="minorHAnsi"/>
              </w:rPr>
              <w:t>20 kez sıçra</w:t>
            </w:r>
            <w:r w:rsidR="004712A3" w:rsidRPr="004712A3">
              <w:rPr>
                <w:rFonts w:cstheme="minorHAnsi"/>
              </w:rPr>
              <w:t>”,</w:t>
            </w:r>
            <w:r w:rsidRPr="004712A3">
              <w:rPr>
                <w:rFonts w:cstheme="minorHAnsi"/>
              </w:rPr>
              <w:t xml:space="preserve"> “</w:t>
            </w:r>
            <w:r w:rsidRPr="004712A3">
              <w:rPr>
                <w:rFonts w:cstheme="minorHAnsi"/>
              </w:rPr>
              <w:t>30 saniye boyunca ip atla</w:t>
            </w:r>
            <w:r w:rsidR="004712A3" w:rsidRPr="004712A3">
              <w:rPr>
                <w:rFonts w:cstheme="minorHAnsi"/>
              </w:rPr>
              <w:t>”</w:t>
            </w:r>
            <w:r w:rsidRPr="004712A3">
              <w:rPr>
                <w:rFonts w:cstheme="minorHAnsi"/>
              </w:rPr>
              <w:t xml:space="preserve">, </w:t>
            </w:r>
            <w:r w:rsidR="004712A3" w:rsidRPr="004712A3">
              <w:rPr>
                <w:rFonts w:cstheme="minorHAnsi"/>
              </w:rPr>
              <w:t>“</w:t>
            </w:r>
            <w:r w:rsidRPr="004712A3">
              <w:rPr>
                <w:rFonts w:cstheme="minorHAnsi"/>
              </w:rPr>
              <w:t>1 tur koş</w:t>
            </w:r>
            <w:r w:rsidR="004712A3" w:rsidRPr="004712A3">
              <w:rPr>
                <w:rFonts w:cstheme="minorHAnsi"/>
              </w:rPr>
              <w:t>”</w:t>
            </w:r>
            <w:r w:rsidRPr="004712A3">
              <w:rPr>
                <w:rFonts w:cstheme="minorHAnsi"/>
              </w:rPr>
              <w:t xml:space="preserve"> vb.). Etkinlik sırasında bazı gruplara</w:t>
            </w:r>
            <w:r w:rsidRPr="004712A3">
              <w:rPr>
                <w:rFonts w:cstheme="minorHAnsi"/>
              </w:rPr>
              <w:t xml:space="preserve"> </w:t>
            </w:r>
            <w:r w:rsidRPr="004712A3">
              <w:rPr>
                <w:rFonts w:cstheme="minorHAnsi"/>
              </w:rPr>
              <w:t>gözlemci rolü verilir. Gözlemci olarak belirlenen öğrencilerden, hareket yapan arkadaşlarını dikkatle</w:t>
            </w:r>
            <w:r w:rsidRPr="004712A3">
              <w:rPr>
                <w:rFonts w:cstheme="minorHAnsi"/>
              </w:rPr>
              <w:t xml:space="preserve"> </w:t>
            </w:r>
            <w:r w:rsidRPr="004712A3">
              <w:rPr>
                <w:rFonts w:cstheme="minorHAnsi"/>
              </w:rPr>
              <w:t xml:space="preserve">izlemeleri ve gözlemledikleri fiziksel tepkileri kısa notlarla kaydetmeleri beklenir. (Örnek: </w:t>
            </w:r>
            <w:r w:rsidR="004712A3" w:rsidRPr="004712A3">
              <w:rPr>
                <w:rFonts w:cstheme="minorHAnsi"/>
              </w:rPr>
              <w:t>“</w:t>
            </w:r>
            <w:r w:rsidRPr="004712A3">
              <w:rPr>
                <w:rFonts w:cstheme="minorHAnsi"/>
              </w:rPr>
              <w:t>Ali</w:t>
            </w:r>
            <w:r w:rsidR="004712A3" w:rsidRPr="004712A3">
              <w:rPr>
                <w:rFonts w:cstheme="minorHAnsi"/>
              </w:rPr>
              <w:t>’</w:t>
            </w:r>
            <w:r w:rsidRPr="004712A3">
              <w:rPr>
                <w:rFonts w:cstheme="minorHAnsi"/>
              </w:rPr>
              <w:t>nin</w:t>
            </w:r>
            <w:r w:rsidRPr="004712A3">
              <w:rPr>
                <w:rFonts w:cstheme="minorHAnsi"/>
              </w:rPr>
              <w:t xml:space="preserve"> </w:t>
            </w:r>
            <w:r w:rsidRPr="004712A3">
              <w:rPr>
                <w:rFonts w:cstheme="minorHAnsi"/>
              </w:rPr>
              <w:t>yüzü kızardı</w:t>
            </w:r>
            <w:r w:rsidR="004712A3" w:rsidRPr="004712A3">
              <w:rPr>
                <w:rFonts w:cstheme="minorHAnsi"/>
              </w:rPr>
              <w:t>”</w:t>
            </w:r>
            <w:r w:rsidRPr="004712A3">
              <w:rPr>
                <w:rFonts w:cstheme="minorHAnsi"/>
              </w:rPr>
              <w:t xml:space="preserve">, </w:t>
            </w:r>
            <w:r w:rsidR="004712A3" w:rsidRPr="004712A3">
              <w:rPr>
                <w:rFonts w:cstheme="minorHAnsi"/>
              </w:rPr>
              <w:t>“</w:t>
            </w:r>
            <w:r w:rsidRPr="004712A3">
              <w:rPr>
                <w:rFonts w:cstheme="minorHAnsi"/>
              </w:rPr>
              <w:t>Zeynep</w:t>
            </w:r>
            <w:r w:rsidR="004712A3" w:rsidRPr="004712A3">
              <w:rPr>
                <w:rFonts w:cstheme="minorHAnsi"/>
              </w:rPr>
              <w:t>’</w:t>
            </w:r>
            <w:r w:rsidRPr="004712A3">
              <w:rPr>
                <w:rFonts w:cstheme="minorHAnsi"/>
              </w:rPr>
              <w:t>in nefesi hızlandı</w:t>
            </w:r>
            <w:r w:rsidR="004712A3" w:rsidRPr="004712A3">
              <w:rPr>
                <w:rFonts w:cstheme="minorHAnsi"/>
              </w:rPr>
              <w:t>.”</w:t>
            </w:r>
            <w:r w:rsidRPr="004712A3">
              <w:rPr>
                <w:rFonts w:cstheme="minorHAnsi"/>
              </w:rPr>
              <w:t>) Bu uygulama ile öğrencilerin sosyal-duygusal gözlem</w:t>
            </w:r>
            <w:r w:rsidRPr="004712A3">
              <w:rPr>
                <w:rFonts w:cstheme="minorHAnsi"/>
              </w:rPr>
              <w:t xml:space="preserve"> </w:t>
            </w:r>
            <w:r w:rsidRPr="004712A3">
              <w:rPr>
                <w:rFonts w:cstheme="minorHAnsi"/>
              </w:rPr>
              <w:t>becerilerinin gelişmesi desteklenir (OB7). Her grubun, önündeki kartta yazılı olan fiziksel etkinliği</w:t>
            </w:r>
            <w:r w:rsidRPr="004712A3">
              <w:rPr>
                <w:rFonts w:cstheme="minorHAnsi"/>
              </w:rPr>
              <w:t xml:space="preserve"> </w:t>
            </w:r>
            <w:r w:rsidRPr="004712A3">
              <w:rPr>
                <w:rFonts w:cstheme="minorHAnsi"/>
              </w:rPr>
              <w:t xml:space="preserve">uygulaması sağlanır. Tüm grup üyeleri etkinliği </w:t>
            </w:r>
            <w:proofErr w:type="gramStart"/>
            <w:r w:rsidRPr="004712A3">
              <w:rPr>
                <w:rFonts w:cstheme="minorHAnsi"/>
              </w:rPr>
              <w:t>tamamladığında</w:t>
            </w:r>
            <w:r w:rsidR="004712A3" w:rsidRPr="004712A3">
              <w:rPr>
                <w:rFonts w:cstheme="minorHAnsi"/>
              </w:rPr>
              <w:t xml:space="preserve"> ”</w:t>
            </w:r>
            <w:r w:rsidRPr="004712A3">
              <w:rPr>
                <w:rFonts w:cstheme="minorHAnsi"/>
              </w:rPr>
              <w:t>Dur</w:t>
            </w:r>
            <w:proofErr w:type="gramEnd"/>
            <w:r w:rsidRPr="004712A3">
              <w:rPr>
                <w:rFonts w:cstheme="minorHAnsi"/>
              </w:rPr>
              <w:t>!</w:t>
            </w:r>
            <w:r w:rsidR="004712A3" w:rsidRPr="004712A3">
              <w:rPr>
                <w:rFonts w:cstheme="minorHAnsi"/>
              </w:rPr>
              <w:t xml:space="preserve">” </w:t>
            </w:r>
            <w:r w:rsidRPr="004712A3">
              <w:rPr>
                <w:rFonts w:cstheme="minorHAnsi"/>
              </w:rPr>
              <w:t>komutu verilir. Bu komutun</w:t>
            </w:r>
            <w:r w:rsidRPr="004712A3">
              <w:rPr>
                <w:rFonts w:cstheme="minorHAnsi"/>
              </w:rPr>
              <w:t xml:space="preserve"> </w:t>
            </w:r>
            <w:r w:rsidRPr="004712A3">
              <w:rPr>
                <w:rFonts w:cstheme="minorHAnsi"/>
              </w:rPr>
              <w:t xml:space="preserve">ardından öğrencilerin birkaç saniye hareketsiz kalmaları istenir. Bu sırada yöneltilen </w:t>
            </w:r>
            <w:r w:rsidR="004712A3" w:rsidRPr="004712A3">
              <w:rPr>
                <w:rFonts w:cstheme="minorHAnsi"/>
              </w:rPr>
              <w:t>“</w:t>
            </w:r>
            <w:r w:rsidRPr="004712A3">
              <w:rPr>
                <w:rFonts w:cstheme="minorHAnsi"/>
              </w:rPr>
              <w:t>Şu anda kalbin</w:t>
            </w:r>
            <w:r w:rsidRPr="004712A3">
              <w:rPr>
                <w:rFonts w:cstheme="minorHAnsi"/>
              </w:rPr>
              <w:t xml:space="preserve"> </w:t>
            </w:r>
            <w:r w:rsidRPr="004712A3">
              <w:rPr>
                <w:rFonts w:cstheme="minorHAnsi"/>
              </w:rPr>
              <w:t>nasıl atıyor?</w:t>
            </w:r>
            <w:r w:rsidR="004712A3" w:rsidRPr="004712A3">
              <w:rPr>
                <w:rFonts w:cstheme="minorHAnsi"/>
              </w:rPr>
              <w:t xml:space="preserve">” </w:t>
            </w:r>
            <w:r w:rsidRPr="004712A3">
              <w:rPr>
                <w:rFonts w:cstheme="minorHAnsi"/>
              </w:rPr>
              <w:t xml:space="preserve">ve </w:t>
            </w:r>
            <w:r w:rsidR="004712A3" w:rsidRPr="004712A3">
              <w:rPr>
                <w:rFonts w:cstheme="minorHAnsi"/>
              </w:rPr>
              <w:t>“</w:t>
            </w:r>
            <w:r w:rsidRPr="004712A3">
              <w:rPr>
                <w:rFonts w:cstheme="minorHAnsi"/>
              </w:rPr>
              <w:t>Nefes alışverişiniz değişti mi?</w:t>
            </w:r>
            <w:r w:rsidR="004712A3" w:rsidRPr="004712A3">
              <w:rPr>
                <w:rFonts w:cstheme="minorHAnsi"/>
              </w:rPr>
              <w:t>”</w:t>
            </w:r>
            <w:r w:rsidRPr="004712A3">
              <w:rPr>
                <w:rFonts w:cstheme="minorHAnsi"/>
              </w:rPr>
              <w:t xml:space="preserve"> gibi sorular aracılığıyla bedenlerinde meydana</w:t>
            </w:r>
            <w:r w:rsidRPr="004712A3">
              <w:rPr>
                <w:rFonts w:cstheme="minorHAnsi"/>
              </w:rPr>
              <w:t xml:space="preserve"> </w:t>
            </w:r>
            <w:r w:rsidRPr="004712A3">
              <w:rPr>
                <w:rFonts w:cstheme="minorHAnsi"/>
              </w:rPr>
              <w:t xml:space="preserve">gelen değişikliklere odaklanmaları sağlanır (SDB1.1, E3.4). Öğrencilerden gözlemledikleri </w:t>
            </w:r>
            <w:r w:rsidRPr="004712A3">
              <w:rPr>
                <w:rFonts w:cstheme="minorHAnsi"/>
              </w:rPr>
              <w:lastRenderedPageBreak/>
              <w:t>bedensel</w:t>
            </w:r>
            <w:r w:rsidRPr="004712A3">
              <w:rPr>
                <w:rFonts w:cstheme="minorHAnsi"/>
              </w:rPr>
              <w:t xml:space="preserve"> </w:t>
            </w:r>
            <w:r w:rsidRPr="004712A3">
              <w:rPr>
                <w:rFonts w:cstheme="minorHAnsi"/>
              </w:rPr>
              <w:t>değişimleri ifade etmeleri istenir. Bu ifade, küçük çizimler (örneğin kalp, yüz şekli vb.) veya kısa cümlelerle</w:t>
            </w:r>
            <w:r w:rsidRPr="004712A3">
              <w:rPr>
                <w:rFonts w:cstheme="minorHAnsi"/>
              </w:rPr>
              <w:t xml:space="preserve"> </w:t>
            </w:r>
            <w:r w:rsidRPr="004712A3">
              <w:rPr>
                <w:rFonts w:cstheme="minorHAnsi"/>
              </w:rPr>
              <w:t>yapılabilir (KB2.17, OB7, SDB1.2). Tüm grupların dönüşümlü olarak hem fiziksel etkinlikleri</w:t>
            </w:r>
            <w:r w:rsidRPr="004712A3">
              <w:rPr>
                <w:rFonts w:cstheme="minorHAnsi"/>
              </w:rPr>
              <w:t xml:space="preserve"> </w:t>
            </w:r>
            <w:r w:rsidRPr="004712A3">
              <w:rPr>
                <w:rFonts w:cstheme="minorHAnsi"/>
              </w:rPr>
              <w:t>uygulamaları hem de gözlemci rolünü üstlenmeleri sağlanır.</w:t>
            </w:r>
          </w:p>
        </w:tc>
      </w:tr>
      <w:tr w:rsidR="00096A4E" w:rsidRPr="004712A3"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4712A3" w:rsidRDefault="00096A4E" w:rsidP="0023545C">
            <w:pPr>
              <w:jc w:val="center"/>
              <w:rPr>
                <w:rFonts w:cstheme="minorHAnsi"/>
                <w:b/>
                <w:bCs/>
              </w:rPr>
            </w:pPr>
            <w:r w:rsidRPr="004712A3">
              <w:rPr>
                <w:rFonts w:cstheme="minorHAnsi"/>
                <w:b/>
                <w:bCs/>
              </w:rPr>
              <w:lastRenderedPageBreak/>
              <w:t>FARKLILAŞTIRMA</w:t>
            </w:r>
          </w:p>
        </w:tc>
      </w:tr>
      <w:tr w:rsidR="00096A4E" w:rsidRPr="004712A3" w14:paraId="5A2793DC" w14:textId="77777777" w:rsidTr="0023545C">
        <w:trPr>
          <w:trHeight w:val="499"/>
        </w:trPr>
        <w:tc>
          <w:tcPr>
            <w:tcW w:w="1838" w:type="dxa"/>
            <w:vAlign w:val="center"/>
          </w:tcPr>
          <w:p w14:paraId="6E554CD1" w14:textId="74C18F3E" w:rsidR="00096A4E" w:rsidRPr="004712A3" w:rsidRDefault="00096A4E" w:rsidP="0023545C">
            <w:pPr>
              <w:rPr>
                <w:rFonts w:cstheme="minorHAnsi"/>
              </w:rPr>
            </w:pPr>
            <w:r w:rsidRPr="004712A3">
              <w:rPr>
                <w:rFonts w:cstheme="minorHAnsi"/>
              </w:rPr>
              <w:t>Zenginleştirme</w:t>
            </w:r>
          </w:p>
        </w:tc>
        <w:tc>
          <w:tcPr>
            <w:tcW w:w="8000" w:type="dxa"/>
            <w:vAlign w:val="center"/>
          </w:tcPr>
          <w:p w14:paraId="5970DEFE" w14:textId="1AD84FA6" w:rsidR="00096A4E" w:rsidRPr="004712A3" w:rsidRDefault="004712A3" w:rsidP="004712A3">
            <w:pPr>
              <w:rPr>
                <w:rFonts w:cstheme="minorHAnsi"/>
              </w:rPr>
            </w:pPr>
            <w:r w:rsidRPr="004712A3">
              <w:rPr>
                <w:rFonts w:cstheme="minorHAnsi"/>
              </w:rPr>
              <w:t>Oyun oynarken ve fiziksel aktiviteler yaparken vücutlarında meydana gelen değişimlerin nedenleri hakkında tartışılabilir.</w:t>
            </w:r>
          </w:p>
        </w:tc>
      </w:tr>
      <w:tr w:rsidR="00096A4E" w:rsidRPr="004712A3" w14:paraId="4A585E4E" w14:textId="77777777" w:rsidTr="0023545C">
        <w:trPr>
          <w:trHeight w:val="499"/>
        </w:trPr>
        <w:tc>
          <w:tcPr>
            <w:tcW w:w="1838" w:type="dxa"/>
            <w:vAlign w:val="center"/>
          </w:tcPr>
          <w:p w14:paraId="3B6033BE" w14:textId="52AE3A95" w:rsidR="00096A4E" w:rsidRPr="004712A3" w:rsidRDefault="00096A4E" w:rsidP="0023545C">
            <w:pPr>
              <w:rPr>
                <w:rFonts w:cstheme="minorHAnsi"/>
              </w:rPr>
            </w:pPr>
            <w:r w:rsidRPr="004712A3">
              <w:rPr>
                <w:rFonts w:cstheme="minorHAnsi"/>
              </w:rPr>
              <w:t>Destekleme</w:t>
            </w:r>
          </w:p>
        </w:tc>
        <w:tc>
          <w:tcPr>
            <w:tcW w:w="8000" w:type="dxa"/>
            <w:vAlign w:val="center"/>
          </w:tcPr>
          <w:p w14:paraId="74ADCB2C" w14:textId="6F794EF4" w:rsidR="00096A4E" w:rsidRPr="004712A3" w:rsidRDefault="004712A3" w:rsidP="004712A3">
            <w:pPr>
              <w:rPr>
                <w:rFonts w:cstheme="minorHAnsi"/>
              </w:rPr>
            </w:pPr>
            <w:r w:rsidRPr="004712A3">
              <w:rPr>
                <w:rFonts w:cstheme="minorHAnsi"/>
              </w:rPr>
              <w:t>Fiziksel aktiviteler sırasında vücutlarında meydana gelen değişimlerin neler olabileceğine yönelik yazılı, görsel veya dijital içerikler kullanılabilir.</w:t>
            </w:r>
          </w:p>
        </w:tc>
      </w:tr>
      <w:tr w:rsidR="00096A4E" w:rsidRPr="004712A3" w14:paraId="00730696" w14:textId="77777777" w:rsidTr="0023545C">
        <w:trPr>
          <w:trHeight w:val="961"/>
        </w:trPr>
        <w:tc>
          <w:tcPr>
            <w:tcW w:w="1838" w:type="dxa"/>
            <w:vAlign w:val="center"/>
          </w:tcPr>
          <w:p w14:paraId="3B26B1F9" w14:textId="30D58F4D" w:rsidR="00597C65" w:rsidRPr="004712A3" w:rsidRDefault="00096A4E" w:rsidP="0023545C">
            <w:pPr>
              <w:rPr>
                <w:rFonts w:cstheme="minorHAnsi"/>
              </w:rPr>
            </w:pPr>
            <w:r w:rsidRPr="004712A3">
              <w:rPr>
                <w:rFonts w:cstheme="minorHAnsi"/>
              </w:rPr>
              <w:t>Öğretmen Yansıtmaları</w:t>
            </w:r>
          </w:p>
        </w:tc>
        <w:tc>
          <w:tcPr>
            <w:tcW w:w="8000" w:type="dxa"/>
            <w:vAlign w:val="center"/>
          </w:tcPr>
          <w:p w14:paraId="56867CEA" w14:textId="77777777" w:rsidR="00096A4E" w:rsidRPr="004712A3"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401EC946" w:rsidR="00680B7F" w:rsidRDefault="00F25288" w:rsidP="00680B7F">
      <w:pPr>
        <w:pStyle w:val="AralkYok"/>
        <w:ind w:left="6372" w:firstLine="708"/>
      </w:pPr>
      <w:r>
        <w:t xml:space="preserve">       </w:t>
      </w:r>
      <w:r w:rsidR="00453084">
        <w:t xml:space="preserve"> </w:t>
      </w:r>
      <w:r>
        <w:t xml:space="preserve"> </w:t>
      </w:r>
      <w:r w:rsidR="005809B0">
        <w:t>06</w:t>
      </w:r>
      <w:r>
        <w:t>/0</w:t>
      </w:r>
      <w:r w:rsidR="005809B0">
        <w:t>4</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E0360" w14:textId="77777777" w:rsidR="00BE1F94" w:rsidRDefault="00BE1F94" w:rsidP="00096A4E">
      <w:pPr>
        <w:spacing w:after="0" w:line="240" w:lineRule="auto"/>
      </w:pPr>
      <w:r>
        <w:separator/>
      </w:r>
    </w:p>
  </w:endnote>
  <w:endnote w:type="continuationSeparator" w:id="0">
    <w:p w14:paraId="276C5AC0" w14:textId="77777777" w:rsidR="00BE1F94" w:rsidRDefault="00BE1F94"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66FF8" w14:textId="77777777" w:rsidR="00BE1F94" w:rsidRDefault="00BE1F94" w:rsidP="00096A4E">
      <w:pPr>
        <w:spacing w:after="0" w:line="240" w:lineRule="auto"/>
      </w:pPr>
      <w:r>
        <w:separator/>
      </w:r>
    </w:p>
  </w:footnote>
  <w:footnote w:type="continuationSeparator" w:id="0">
    <w:p w14:paraId="62DC60F4" w14:textId="77777777" w:rsidR="00BE1F94" w:rsidRDefault="00BE1F94"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EEEC37B" w:rsidR="00096A4E" w:rsidRPr="00096A4E" w:rsidRDefault="00FD36EA" w:rsidP="00985D39">
    <w:pPr>
      <w:pStyle w:val="stBilgi"/>
      <w:jc w:val="right"/>
      <w:rPr>
        <w:rFonts w:cstheme="minorHAnsi"/>
        <w:sz w:val="20"/>
        <w:szCs w:val="20"/>
      </w:rPr>
    </w:pPr>
    <w:r>
      <w:rPr>
        <w:rFonts w:cstheme="minorHAnsi"/>
        <w:sz w:val="20"/>
        <w:szCs w:val="20"/>
      </w:rPr>
      <w:t>2</w:t>
    </w:r>
    <w:r w:rsidR="005809B0">
      <w:rPr>
        <w:rFonts w:cstheme="minorHAnsi"/>
        <w:sz w:val="20"/>
        <w:szCs w:val="20"/>
      </w:rPr>
      <w:t>7</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1"/>
  </w:num>
  <w:num w:numId="4" w16cid:durableId="252471949">
    <w:abstractNumId w:val="0"/>
  </w:num>
  <w:num w:numId="5" w16cid:durableId="15082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0793"/>
    <w:rsid w:val="00096A4E"/>
    <w:rsid w:val="000C7CAD"/>
    <w:rsid w:val="000D19D6"/>
    <w:rsid w:val="00176C61"/>
    <w:rsid w:val="00182B8C"/>
    <w:rsid w:val="001C5A3A"/>
    <w:rsid w:val="0023545C"/>
    <w:rsid w:val="00262EC4"/>
    <w:rsid w:val="00281688"/>
    <w:rsid w:val="0028468D"/>
    <w:rsid w:val="002E132E"/>
    <w:rsid w:val="003246E5"/>
    <w:rsid w:val="003275C0"/>
    <w:rsid w:val="00353491"/>
    <w:rsid w:val="003A366E"/>
    <w:rsid w:val="003A6AF4"/>
    <w:rsid w:val="003C693C"/>
    <w:rsid w:val="003E567D"/>
    <w:rsid w:val="00421C3A"/>
    <w:rsid w:val="0042541B"/>
    <w:rsid w:val="00453084"/>
    <w:rsid w:val="004712A3"/>
    <w:rsid w:val="0047305E"/>
    <w:rsid w:val="00490688"/>
    <w:rsid w:val="004E14AB"/>
    <w:rsid w:val="00504392"/>
    <w:rsid w:val="00543938"/>
    <w:rsid w:val="00571CFA"/>
    <w:rsid w:val="005809B0"/>
    <w:rsid w:val="00597C65"/>
    <w:rsid w:val="005B386E"/>
    <w:rsid w:val="005C600D"/>
    <w:rsid w:val="005D0F7A"/>
    <w:rsid w:val="005F153C"/>
    <w:rsid w:val="005F3E33"/>
    <w:rsid w:val="00612B23"/>
    <w:rsid w:val="00645097"/>
    <w:rsid w:val="0065333D"/>
    <w:rsid w:val="00680B7F"/>
    <w:rsid w:val="00693D15"/>
    <w:rsid w:val="006B3169"/>
    <w:rsid w:val="006B7F99"/>
    <w:rsid w:val="006D23CA"/>
    <w:rsid w:val="006D56F3"/>
    <w:rsid w:val="007B6F3D"/>
    <w:rsid w:val="00804C63"/>
    <w:rsid w:val="008951A5"/>
    <w:rsid w:val="008952CA"/>
    <w:rsid w:val="008A600A"/>
    <w:rsid w:val="008A677E"/>
    <w:rsid w:val="008D7638"/>
    <w:rsid w:val="008E3E0B"/>
    <w:rsid w:val="008F7895"/>
    <w:rsid w:val="00902B30"/>
    <w:rsid w:val="00927187"/>
    <w:rsid w:val="0093427A"/>
    <w:rsid w:val="009431EA"/>
    <w:rsid w:val="009728BA"/>
    <w:rsid w:val="00977921"/>
    <w:rsid w:val="00985D39"/>
    <w:rsid w:val="009B12DF"/>
    <w:rsid w:val="009E39CB"/>
    <w:rsid w:val="00A470EF"/>
    <w:rsid w:val="00A4783D"/>
    <w:rsid w:val="00A9056D"/>
    <w:rsid w:val="00AE6A29"/>
    <w:rsid w:val="00B141AC"/>
    <w:rsid w:val="00B42230"/>
    <w:rsid w:val="00B62D75"/>
    <w:rsid w:val="00B73CFC"/>
    <w:rsid w:val="00B77142"/>
    <w:rsid w:val="00BC7EFC"/>
    <w:rsid w:val="00BE1F94"/>
    <w:rsid w:val="00BE3540"/>
    <w:rsid w:val="00C02A9B"/>
    <w:rsid w:val="00C41443"/>
    <w:rsid w:val="00C823A4"/>
    <w:rsid w:val="00C94948"/>
    <w:rsid w:val="00CD14A8"/>
    <w:rsid w:val="00D97790"/>
    <w:rsid w:val="00DA617B"/>
    <w:rsid w:val="00E1071B"/>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2026-04-05T11:44:00Z</dcterms:created>
  <dcterms:modified xsi:type="dcterms:W3CDTF">2026-04-05T11:44:00Z</dcterms:modified>
</cp:coreProperties>
</file>