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C6285A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2259C427" w:rsidR="00DD16CA" w:rsidRPr="00C6285A" w:rsidRDefault="005B02C0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DOĞA VE ÇEVRE</w:t>
            </w:r>
          </w:p>
        </w:tc>
      </w:tr>
      <w:tr w:rsidR="00DD16CA" w:rsidRPr="00C6285A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531EDF4C" w:rsidR="00DD16CA" w:rsidRPr="00C6285A" w:rsidRDefault="00FF1D04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C6285A">
              <w:rPr>
                <w:rFonts w:cstheme="minorHAnsi"/>
              </w:rPr>
              <w:t xml:space="preserve"> Ders Saati</w:t>
            </w:r>
          </w:p>
        </w:tc>
      </w:tr>
      <w:tr w:rsidR="00DD16CA" w:rsidRPr="00C6285A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143FFD2C" w:rsidR="00DD16CA" w:rsidRPr="005B02C0" w:rsidRDefault="005B02C0" w:rsidP="005B02C0">
            <w:r w:rsidRPr="005B02C0">
              <w:t>KB1. Temel Beceriler, KB2.4. Çözümleme, KB2.6. Bilgi Toplama, KB2.15. Yansıtma</w:t>
            </w:r>
          </w:p>
        </w:tc>
      </w:tr>
      <w:tr w:rsidR="00DD16CA" w:rsidRPr="00C6285A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2A4C38A9" w:rsidR="00DD16CA" w:rsidRPr="005B02C0" w:rsidRDefault="005B02C0" w:rsidP="005B02C0">
            <w:r w:rsidRPr="005B02C0">
              <w:t xml:space="preserve">E1.1. Merak, E1.5. Kendine Güvenme (Öz Güven), E2.2. Sorumluluk, E2.5. </w:t>
            </w:r>
            <w:proofErr w:type="spellStart"/>
            <w:r w:rsidRPr="005B02C0">
              <w:t>Oyunseverlik</w:t>
            </w:r>
            <w:proofErr w:type="spellEnd"/>
            <w:r w:rsidRPr="005B02C0">
              <w:t>, E3.8. Soru Sorma</w:t>
            </w:r>
          </w:p>
        </w:tc>
      </w:tr>
      <w:tr w:rsidR="00DD16CA" w:rsidRPr="00C6285A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C6285A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00A8335C" w:rsidR="00DD16CA" w:rsidRPr="005B02C0" w:rsidRDefault="005B02C0" w:rsidP="005B02C0">
            <w:r w:rsidRPr="005B02C0">
              <w:t>D3. Çalışkanlık, D5. Duyarlılık, D17. Tasarruf, D19. Vatanseverlik</w:t>
            </w:r>
          </w:p>
        </w:tc>
      </w:tr>
      <w:tr w:rsidR="00DD16CA" w:rsidRPr="00C6285A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6A9D80F8" w:rsidR="00DD16CA" w:rsidRPr="005B02C0" w:rsidRDefault="005B02C0" w:rsidP="005B02C0">
            <w:r w:rsidRPr="005B02C0">
              <w:t>OB2. Dijital Okuryazarlık, OB4. Görsel Okuryazarlık, OB8. Sürdürülebilirlik Okuryazarlığı</w:t>
            </w:r>
          </w:p>
        </w:tc>
      </w:tr>
      <w:tr w:rsidR="00DD16CA" w:rsidRPr="00C6285A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486C9A4A" w:rsidR="00DD16CA" w:rsidRPr="005B02C0" w:rsidRDefault="005B02C0" w:rsidP="005B02C0">
            <w:r w:rsidRPr="005B02C0">
              <w:t>Sosyal Bilgiler, Fen Bilimleri</w:t>
            </w:r>
          </w:p>
        </w:tc>
      </w:tr>
      <w:tr w:rsidR="00DD16CA" w:rsidRPr="00C6285A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F08047F" w:rsidR="00DD16CA" w:rsidRPr="005B02C0" w:rsidRDefault="005B02C0" w:rsidP="005B02C0">
            <w:r w:rsidRPr="005B02C0">
              <w:t>SDB2.1. İletişim, SDB2.2. İş Birliği, SDB3.3. Sorumlu Karar Verme</w:t>
            </w:r>
          </w:p>
        </w:tc>
      </w:tr>
      <w:tr w:rsidR="00DD16CA" w:rsidRPr="00C6285A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20C0747C" w:rsidR="00DD16CA" w:rsidRPr="00191193" w:rsidRDefault="00191193" w:rsidP="00191193">
            <w:r w:rsidRPr="00191193">
              <w:t>HB.2.5.2. Doğadan yararlanarak yönünü belirleyebilme</w:t>
            </w:r>
          </w:p>
        </w:tc>
      </w:tr>
      <w:tr w:rsidR="00DD16CA" w:rsidRPr="00C6285A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1FE2CFBC" w:rsidR="00DD16CA" w:rsidRPr="00C6285A" w:rsidRDefault="00191193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Doğayı Gözlemlerim, Yönümü Bulurum</w:t>
            </w:r>
          </w:p>
        </w:tc>
      </w:tr>
      <w:tr w:rsidR="00DD16CA" w:rsidRPr="00C6285A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58FB72BF" w:rsidR="00DD16CA" w:rsidRPr="005B02C0" w:rsidRDefault="005B02C0" w:rsidP="005B02C0">
            <w:proofErr w:type="gramStart"/>
            <w:r w:rsidRPr="005B02C0">
              <w:t>hava</w:t>
            </w:r>
            <w:proofErr w:type="gramEnd"/>
            <w:r w:rsidRPr="005B02C0">
              <w:t xml:space="preserve"> olayları, mevsimler, ana yönler, doğada yön bulma, afet, kaynak, tasarruf</w:t>
            </w:r>
          </w:p>
        </w:tc>
      </w:tr>
      <w:tr w:rsidR="00DD16CA" w:rsidRPr="00C6285A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036006D5" w:rsidR="00DD16CA" w:rsidRPr="00C6285A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191193">
              <w:rPr>
                <w:rFonts w:cstheme="minorHAnsi"/>
              </w:rPr>
              <w:t>67</w:t>
            </w:r>
            <w:r w:rsidRPr="00C6285A">
              <w:rPr>
                <w:rFonts w:cstheme="minorHAnsi"/>
              </w:rPr>
              <w:t>’</w:t>
            </w:r>
            <w:r w:rsidR="005B02C0">
              <w:rPr>
                <w:rFonts w:cstheme="minorHAnsi"/>
              </w:rPr>
              <w:t>d</w:t>
            </w:r>
            <w:r w:rsidR="00191193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68B7291E" w14:textId="767D2A85" w:rsidR="000377B5" w:rsidRPr="005B02C0" w:rsidRDefault="00DD16CA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DD16CA" w:rsidRPr="00C6285A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C6285A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5F272FF2" w:rsidR="00DD16CA" w:rsidRPr="00191193" w:rsidRDefault="00191193" w:rsidP="00191193">
            <w:pPr>
              <w:pStyle w:val="ListeParagraf"/>
              <w:numPr>
                <w:ilvl w:val="0"/>
                <w:numId w:val="23"/>
              </w:numPr>
            </w:pPr>
            <w:r w:rsidRPr="00191193">
              <w:t>Güneş ile ilgili ön bilgileri olduğu kabul edilmektedir.</w:t>
            </w:r>
          </w:p>
        </w:tc>
      </w:tr>
      <w:tr w:rsidR="00DD16CA" w:rsidRPr="00C6285A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256A5D1C" w:rsidR="00DD16CA" w:rsidRPr="00191193" w:rsidRDefault="00191193" w:rsidP="00191193">
            <w:pPr>
              <w:pStyle w:val="ListeParagraf"/>
              <w:numPr>
                <w:ilvl w:val="0"/>
                <w:numId w:val="23"/>
              </w:numPr>
            </w:pPr>
            <w:r w:rsidRPr="00191193">
              <w:t>Güneş hangi yönden doğar, hangi yönden batar?</w:t>
            </w:r>
          </w:p>
        </w:tc>
      </w:tr>
      <w:tr w:rsidR="00DD16CA" w:rsidRPr="00C6285A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1F419CBA" w:rsidR="00DD16CA" w:rsidRPr="00C6285A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191193">
              <w:rPr>
                <w:rFonts w:cstheme="minorHAnsi"/>
              </w:rPr>
              <w:t>60</w:t>
            </w:r>
            <w:r w:rsidRPr="00C6285A">
              <w:rPr>
                <w:rFonts w:cstheme="minorHAnsi"/>
              </w:rPr>
              <w:t>’</w:t>
            </w:r>
            <w:r w:rsidR="00191193">
              <w:rPr>
                <w:rFonts w:cstheme="minorHAnsi"/>
              </w:rPr>
              <w:t>ta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C6285A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0ADF8834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191193">
              <w:rPr>
                <w:rFonts w:cstheme="minorHAnsi"/>
              </w:rPr>
              <w:t>61</w:t>
            </w:r>
            <w:r w:rsidRPr="00C6285A">
              <w:rPr>
                <w:rFonts w:cstheme="minorHAnsi"/>
              </w:rPr>
              <w:t>’</w:t>
            </w:r>
            <w:r w:rsidR="00191193">
              <w:rPr>
                <w:rFonts w:cstheme="minorHAnsi"/>
              </w:rPr>
              <w:t>d</w:t>
            </w:r>
            <w:r w:rsidRPr="00C6285A">
              <w:rPr>
                <w:rFonts w:cstheme="minorHAnsi"/>
              </w:rPr>
              <w:t>eki “Keşfedelim” etkinliği yapılır.</w:t>
            </w:r>
          </w:p>
          <w:p w14:paraId="5EE37A16" w14:textId="76E21C7F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191193">
              <w:rPr>
                <w:rFonts w:cstheme="minorHAnsi"/>
              </w:rPr>
              <w:t>62</w:t>
            </w:r>
            <w:r w:rsidRPr="00C6285A">
              <w:rPr>
                <w:rFonts w:cstheme="minorHAnsi"/>
              </w:rPr>
              <w:t xml:space="preserve"> ve </w:t>
            </w:r>
            <w:r w:rsidR="00191193">
              <w:rPr>
                <w:rFonts w:cstheme="minorHAnsi"/>
              </w:rPr>
              <w:t>63</w:t>
            </w:r>
            <w:r w:rsidRPr="00C6285A">
              <w:rPr>
                <w:rFonts w:cstheme="minorHAnsi"/>
              </w:rPr>
              <w:t>’</w:t>
            </w:r>
            <w:r w:rsidR="005B02C0">
              <w:rPr>
                <w:rFonts w:cstheme="minorHAnsi"/>
              </w:rPr>
              <w:t>t</w:t>
            </w:r>
            <w:r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57CF79B4" w14:textId="101C5320" w:rsidR="00DD16CA" w:rsidRPr="00C6285A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191193">
              <w:rPr>
                <w:rFonts w:cstheme="minorHAnsi"/>
              </w:rPr>
              <w:t>64</w:t>
            </w:r>
            <w:r w:rsidR="005B02C0">
              <w:rPr>
                <w:rFonts w:cstheme="minorHAnsi"/>
              </w:rPr>
              <w:t xml:space="preserve">, </w:t>
            </w:r>
            <w:r w:rsidR="00191193">
              <w:rPr>
                <w:rFonts w:cstheme="minorHAnsi"/>
              </w:rPr>
              <w:t>65</w:t>
            </w:r>
            <w:r w:rsidR="005B02C0">
              <w:rPr>
                <w:rFonts w:cstheme="minorHAnsi"/>
              </w:rPr>
              <w:t xml:space="preserve"> ve </w:t>
            </w:r>
            <w:r w:rsidR="00191193">
              <w:rPr>
                <w:rFonts w:cstheme="minorHAnsi"/>
              </w:rPr>
              <w:t>66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</w:t>
            </w:r>
            <w:r w:rsidR="00191193">
              <w:rPr>
                <w:rFonts w:cstheme="minorHAnsi"/>
              </w:rPr>
              <w:t>a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DD16CA" w:rsidRPr="00C6285A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C6285A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C6285A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76A3EB9B" w:rsidR="00DD16CA" w:rsidRPr="00191193" w:rsidRDefault="00191193" w:rsidP="00191193">
            <w:pPr>
              <w:pStyle w:val="ListeParagraf"/>
              <w:numPr>
                <w:ilvl w:val="0"/>
                <w:numId w:val="24"/>
              </w:numPr>
            </w:pPr>
            <w:r w:rsidRPr="00191193">
              <w:t>Doğada yön bulma konusu ile ilgili kısa bir hikâye yazmaları istenebilir.</w:t>
            </w:r>
          </w:p>
        </w:tc>
      </w:tr>
      <w:tr w:rsidR="00DD16CA" w:rsidRPr="00C6285A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3F2D8268" w:rsidR="00DD16CA" w:rsidRPr="00191193" w:rsidRDefault="00191193" w:rsidP="00191193">
            <w:pPr>
              <w:pStyle w:val="ListeParagraf"/>
              <w:numPr>
                <w:ilvl w:val="0"/>
                <w:numId w:val="24"/>
              </w:numPr>
            </w:pPr>
            <w:r w:rsidRPr="00191193">
              <w:t>Öğrencilere doğadan yararlanarak yön bulmayla ilgili eğitici dijital oyunlar oynatılabilir.</w:t>
            </w:r>
          </w:p>
        </w:tc>
      </w:tr>
      <w:tr w:rsidR="00DD16CA" w:rsidRPr="00C6285A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C6285A" w:rsidRDefault="00DD16CA" w:rsidP="00FF1D04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C6285A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215AF0E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191193">
        <w:t>13</w:t>
      </w:r>
      <w:r w:rsidR="00376274">
        <w:t>/0</w:t>
      </w:r>
      <w:r w:rsidR="005E0AF8">
        <w:t>4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FE6A" w14:textId="77777777" w:rsidR="00951759" w:rsidRDefault="00951759" w:rsidP="00096A4E">
      <w:pPr>
        <w:spacing w:after="0" w:line="240" w:lineRule="auto"/>
      </w:pPr>
      <w:r>
        <w:separator/>
      </w:r>
    </w:p>
  </w:endnote>
  <w:endnote w:type="continuationSeparator" w:id="0">
    <w:p w14:paraId="4313583B" w14:textId="77777777" w:rsidR="00951759" w:rsidRDefault="00951759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DE2A6" w14:textId="77777777" w:rsidR="00951759" w:rsidRDefault="00951759" w:rsidP="00096A4E">
      <w:pPr>
        <w:spacing w:after="0" w:line="240" w:lineRule="auto"/>
      </w:pPr>
      <w:r>
        <w:separator/>
      </w:r>
    </w:p>
  </w:footnote>
  <w:footnote w:type="continuationSeparator" w:id="0">
    <w:p w14:paraId="4CD604FF" w14:textId="77777777" w:rsidR="00951759" w:rsidRDefault="00951759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6DAD939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191193">
      <w:rPr>
        <w:rFonts w:cstheme="minorHAnsi"/>
        <w:sz w:val="20"/>
        <w:szCs w:val="20"/>
      </w:rPr>
      <w:t>8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2"/>
  </w:num>
  <w:num w:numId="2" w16cid:durableId="1156990206">
    <w:abstractNumId w:val="23"/>
  </w:num>
  <w:num w:numId="3" w16cid:durableId="62262986">
    <w:abstractNumId w:val="21"/>
  </w:num>
  <w:num w:numId="4" w16cid:durableId="252471949">
    <w:abstractNumId w:val="17"/>
  </w:num>
  <w:num w:numId="5" w16cid:durableId="1578830710">
    <w:abstractNumId w:val="20"/>
  </w:num>
  <w:num w:numId="6" w16cid:durableId="1876773974">
    <w:abstractNumId w:val="13"/>
  </w:num>
  <w:num w:numId="7" w16cid:durableId="615016698">
    <w:abstractNumId w:val="0"/>
  </w:num>
  <w:num w:numId="8" w16cid:durableId="1557006136">
    <w:abstractNumId w:val="6"/>
  </w:num>
  <w:num w:numId="9" w16cid:durableId="997196096">
    <w:abstractNumId w:val="4"/>
  </w:num>
  <w:num w:numId="10" w16cid:durableId="1329676155">
    <w:abstractNumId w:val="5"/>
  </w:num>
  <w:num w:numId="11" w16cid:durableId="414861491">
    <w:abstractNumId w:val="10"/>
  </w:num>
  <w:num w:numId="12" w16cid:durableId="1583567234">
    <w:abstractNumId w:val="8"/>
  </w:num>
  <w:num w:numId="13" w16cid:durableId="2039355105">
    <w:abstractNumId w:val="18"/>
  </w:num>
  <w:num w:numId="14" w16cid:durableId="1957250496">
    <w:abstractNumId w:val="2"/>
  </w:num>
  <w:num w:numId="15" w16cid:durableId="122165170">
    <w:abstractNumId w:val="9"/>
  </w:num>
  <w:num w:numId="16" w16cid:durableId="1556770347">
    <w:abstractNumId w:val="12"/>
  </w:num>
  <w:num w:numId="17" w16cid:durableId="1515193945">
    <w:abstractNumId w:val="14"/>
  </w:num>
  <w:num w:numId="18" w16cid:durableId="2085688184">
    <w:abstractNumId w:val="3"/>
  </w:num>
  <w:num w:numId="19" w16cid:durableId="765882597">
    <w:abstractNumId w:val="16"/>
  </w:num>
  <w:num w:numId="20" w16cid:durableId="1229925567">
    <w:abstractNumId w:val="15"/>
  </w:num>
  <w:num w:numId="21" w16cid:durableId="1365981422">
    <w:abstractNumId w:val="11"/>
  </w:num>
  <w:num w:numId="22" w16cid:durableId="297802242">
    <w:abstractNumId w:val="1"/>
  </w:num>
  <w:num w:numId="23" w16cid:durableId="1952515423">
    <w:abstractNumId w:val="7"/>
  </w:num>
  <w:num w:numId="24" w16cid:durableId="119033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323D83"/>
    <w:rsid w:val="00353491"/>
    <w:rsid w:val="00361715"/>
    <w:rsid w:val="00376274"/>
    <w:rsid w:val="003A4139"/>
    <w:rsid w:val="003B6F75"/>
    <w:rsid w:val="003D2478"/>
    <w:rsid w:val="003E5FBA"/>
    <w:rsid w:val="00413CEE"/>
    <w:rsid w:val="00421C3A"/>
    <w:rsid w:val="004406F4"/>
    <w:rsid w:val="004433BC"/>
    <w:rsid w:val="00465BB2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42A0E"/>
    <w:rsid w:val="006B26D2"/>
    <w:rsid w:val="006B3169"/>
    <w:rsid w:val="00765025"/>
    <w:rsid w:val="007D7A7C"/>
    <w:rsid w:val="008A677E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65567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2026-04-12T06:20:00Z</dcterms:created>
  <dcterms:modified xsi:type="dcterms:W3CDTF">2026-04-12T06:20:00Z</dcterms:modified>
</cp:coreProperties>
</file>