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126"/>
        <w:tblW w:w="9823" w:type="dxa"/>
        <w:tblLook w:val="04A0" w:firstRow="1" w:lastRow="0" w:firstColumn="1" w:lastColumn="0" w:noHBand="0" w:noVBand="1"/>
      </w:tblPr>
      <w:tblGrid>
        <w:gridCol w:w="2263"/>
        <w:gridCol w:w="7560"/>
      </w:tblGrid>
      <w:tr w:rsidR="00996595" w:rsidRPr="00CA3FCA" w14:paraId="46C41DEC" w14:textId="77777777" w:rsidTr="00996595">
        <w:trPr>
          <w:trHeight w:val="270"/>
        </w:trPr>
        <w:tc>
          <w:tcPr>
            <w:tcW w:w="2263" w:type="dxa"/>
            <w:vAlign w:val="center"/>
          </w:tcPr>
          <w:p w14:paraId="017FC663" w14:textId="77777777" w:rsidR="00996595" w:rsidRPr="00CA3FCA" w:rsidRDefault="00996595" w:rsidP="00996595">
            <w:pPr>
              <w:rPr>
                <w:rFonts w:cstheme="minorHAnsi"/>
              </w:rPr>
            </w:pPr>
            <w:r w:rsidRPr="00CA3FCA">
              <w:rPr>
                <w:rFonts w:cstheme="minorHAnsi"/>
              </w:rPr>
              <w:t>Öğrenme Alanı</w:t>
            </w:r>
          </w:p>
        </w:tc>
        <w:tc>
          <w:tcPr>
            <w:tcW w:w="7560" w:type="dxa"/>
            <w:vAlign w:val="center"/>
          </w:tcPr>
          <w:p w14:paraId="1DEA762B" w14:textId="77777777" w:rsidR="00996595" w:rsidRPr="00CA3FCA" w:rsidRDefault="00996595" w:rsidP="00996595">
            <w:pPr>
              <w:rPr>
                <w:rFonts w:cstheme="minorHAnsi"/>
              </w:rPr>
            </w:pPr>
            <w:r w:rsidRPr="00CA3FCA">
              <w:rPr>
                <w:rFonts w:cstheme="minorHAnsi"/>
              </w:rPr>
              <w:t>DOĞA VE ÇEVRE</w:t>
            </w:r>
          </w:p>
        </w:tc>
      </w:tr>
      <w:tr w:rsidR="00996595" w:rsidRPr="00CA3FCA" w14:paraId="4FF70A1C" w14:textId="77777777" w:rsidTr="00996595">
        <w:trPr>
          <w:trHeight w:val="265"/>
        </w:trPr>
        <w:tc>
          <w:tcPr>
            <w:tcW w:w="2263" w:type="dxa"/>
            <w:vAlign w:val="center"/>
          </w:tcPr>
          <w:p w14:paraId="6CBCC4F4" w14:textId="77777777" w:rsidR="00996595" w:rsidRPr="00CA3FCA" w:rsidRDefault="00996595" w:rsidP="00996595">
            <w:pPr>
              <w:rPr>
                <w:rFonts w:cstheme="minorHAnsi"/>
              </w:rPr>
            </w:pPr>
            <w:r w:rsidRPr="00CA3FCA">
              <w:rPr>
                <w:rFonts w:cstheme="minorHAnsi"/>
              </w:rPr>
              <w:t>Süre</w:t>
            </w:r>
          </w:p>
        </w:tc>
        <w:tc>
          <w:tcPr>
            <w:tcW w:w="7560" w:type="dxa"/>
            <w:vAlign w:val="center"/>
          </w:tcPr>
          <w:p w14:paraId="20DCC179" w14:textId="66488E1E" w:rsidR="00996595" w:rsidRPr="00CA3FCA" w:rsidRDefault="009357CE" w:rsidP="00996595">
            <w:pPr>
              <w:rPr>
                <w:rFonts w:cstheme="minorHAnsi"/>
              </w:rPr>
            </w:pPr>
            <w:r>
              <w:rPr>
                <w:rFonts w:cstheme="minorHAnsi"/>
              </w:rPr>
              <w:t>3</w:t>
            </w:r>
            <w:r w:rsidR="00996595" w:rsidRPr="00CA3FCA">
              <w:rPr>
                <w:rFonts w:cstheme="minorHAnsi"/>
              </w:rPr>
              <w:t xml:space="preserve"> Ders Saati</w:t>
            </w:r>
          </w:p>
        </w:tc>
      </w:tr>
      <w:tr w:rsidR="00996595" w:rsidRPr="00CA3FCA" w14:paraId="6B16AFD7" w14:textId="77777777" w:rsidTr="00996595">
        <w:trPr>
          <w:trHeight w:val="132"/>
        </w:trPr>
        <w:tc>
          <w:tcPr>
            <w:tcW w:w="2263" w:type="dxa"/>
            <w:vAlign w:val="center"/>
          </w:tcPr>
          <w:p w14:paraId="534BB521" w14:textId="77777777" w:rsidR="00996595" w:rsidRPr="00CA3FCA" w:rsidRDefault="00996595" w:rsidP="00996595">
            <w:pPr>
              <w:rPr>
                <w:rFonts w:cstheme="minorHAnsi"/>
              </w:rPr>
            </w:pPr>
            <w:r w:rsidRPr="00CA3FCA">
              <w:rPr>
                <w:rFonts w:cstheme="minorHAnsi"/>
              </w:rPr>
              <w:t>Kavramsal Beceriler</w:t>
            </w:r>
          </w:p>
        </w:tc>
        <w:tc>
          <w:tcPr>
            <w:tcW w:w="7560" w:type="dxa"/>
            <w:vAlign w:val="center"/>
          </w:tcPr>
          <w:p w14:paraId="1A708E7A" w14:textId="77777777" w:rsidR="00996595" w:rsidRPr="00CA3FCA" w:rsidRDefault="00996595" w:rsidP="00996595">
            <w:pPr>
              <w:rPr>
                <w:rFonts w:cstheme="minorHAnsi"/>
              </w:rPr>
            </w:pPr>
            <w:r w:rsidRPr="00CA3FCA">
              <w:rPr>
                <w:rFonts w:cstheme="minorHAnsi"/>
              </w:rPr>
              <w:t>Temel Beceriler, Gözlemleme, Sınıflandırma, Karşılaştırma</w:t>
            </w:r>
          </w:p>
        </w:tc>
      </w:tr>
      <w:tr w:rsidR="00996595" w:rsidRPr="00CA3FCA" w14:paraId="7535F5C3" w14:textId="77777777" w:rsidTr="00996595">
        <w:trPr>
          <w:trHeight w:val="138"/>
        </w:trPr>
        <w:tc>
          <w:tcPr>
            <w:tcW w:w="2263" w:type="dxa"/>
            <w:vAlign w:val="center"/>
          </w:tcPr>
          <w:p w14:paraId="6064BCEB" w14:textId="77777777" w:rsidR="00996595" w:rsidRPr="00CA3FCA" w:rsidRDefault="00996595" w:rsidP="00996595">
            <w:pPr>
              <w:rPr>
                <w:rFonts w:cstheme="minorHAnsi"/>
              </w:rPr>
            </w:pPr>
            <w:r w:rsidRPr="00CA3FCA">
              <w:rPr>
                <w:rFonts w:cstheme="minorHAnsi"/>
              </w:rPr>
              <w:t>Eğilimler</w:t>
            </w:r>
          </w:p>
        </w:tc>
        <w:tc>
          <w:tcPr>
            <w:tcW w:w="7560" w:type="dxa"/>
            <w:vAlign w:val="center"/>
          </w:tcPr>
          <w:p w14:paraId="13B08048" w14:textId="77777777" w:rsidR="00996595" w:rsidRPr="00CA3FCA" w:rsidRDefault="00996595" w:rsidP="00996595">
            <w:pPr>
              <w:rPr>
                <w:rFonts w:cstheme="minorHAnsi"/>
              </w:rPr>
            </w:pPr>
            <w:r w:rsidRPr="00CA3FCA">
              <w:rPr>
                <w:rFonts w:cstheme="minorHAnsi"/>
              </w:rPr>
              <w:t>Merak, Azim ve Kararlılık, Empati, Soru Sorma</w:t>
            </w:r>
          </w:p>
        </w:tc>
      </w:tr>
      <w:tr w:rsidR="00996595" w:rsidRPr="00CA3FCA" w14:paraId="6475DC9F" w14:textId="77777777" w:rsidTr="00996595">
        <w:trPr>
          <w:trHeight w:val="133"/>
        </w:trPr>
        <w:tc>
          <w:tcPr>
            <w:tcW w:w="9823" w:type="dxa"/>
            <w:gridSpan w:val="2"/>
            <w:shd w:val="clear" w:color="auto" w:fill="9CC2E5" w:themeFill="accent1" w:themeFillTint="99"/>
            <w:vAlign w:val="center"/>
          </w:tcPr>
          <w:p w14:paraId="32222F1B" w14:textId="77777777" w:rsidR="00996595" w:rsidRPr="00CA3FCA" w:rsidRDefault="00996595" w:rsidP="00996595">
            <w:pPr>
              <w:jc w:val="center"/>
              <w:rPr>
                <w:rFonts w:cstheme="minorHAnsi"/>
                <w:b/>
                <w:bCs/>
              </w:rPr>
            </w:pPr>
            <w:r w:rsidRPr="00CA3FCA">
              <w:rPr>
                <w:rFonts w:cstheme="minorHAnsi"/>
                <w:b/>
                <w:bCs/>
              </w:rPr>
              <w:t>PROGRAMLAR ARASI BİLEŞENLER</w:t>
            </w:r>
          </w:p>
        </w:tc>
      </w:tr>
      <w:tr w:rsidR="00996595" w:rsidRPr="00CA3FCA" w14:paraId="5E119B02" w14:textId="77777777" w:rsidTr="00996595">
        <w:trPr>
          <w:trHeight w:val="272"/>
        </w:trPr>
        <w:tc>
          <w:tcPr>
            <w:tcW w:w="2263" w:type="dxa"/>
            <w:shd w:val="clear" w:color="auto" w:fill="FFFFFF" w:themeFill="background1"/>
            <w:vAlign w:val="center"/>
          </w:tcPr>
          <w:p w14:paraId="189DBA59" w14:textId="77777777" w:rsidR="00996595" w:rsidRPr="00CA3FCA" w:rsidRDefault="00996595" w:rsidP="00996595">
            <w:pPr>
              <w:rPr>
                <w:rFonts w:cstheme="minorHAnsi"/>
              </w:rPr>
            </w:pPr>
            <w:r w:rsidRPr="00CA3FCA">
              <w:rPr>
                <w:rFonts w:cstheme="minorHAnsi"/>
              </w:rPr>
              <w:t>Değerler</w:t>
            </w:r>
          </w:p>
        </w:tc>
        <w:tc>
          <w:tcPr>
            <w:tcW w:w="7560" w:type="dxa"/>
            <w:vAlign w:val="center"/>
          </w:tcPr>
          <w:p w14:paraId="7602A219" w14:textId="77777777" w:rsidR="00996595" w:rsidRPr="00CA3FCA" w:rsidRDefault="00996595" w:rsidP="00996595">
            <w:pPr>
              <w:rPr>
                <w:rFonts w:cstheme="minorHAnsi"/>
              </w:rPr>
            </w:pPr>
            <w:r w:rsidRPr="00CA3FCA">
              <w:rPr>
                <w:rFonts w:cstheme="minorHAnsi"/>
              </w:rPr>
              <w:t>Duyarlılık, Merhamet, Saygı, Sevgi, Sorumluluk, Temizlik</w:t>
            </w:r>
          </w:p>
        </w:tc>
      </w:tr>
      <w:tr w:rsidR="00996595" w:rsidRPr="00CA3FCA" w14:paraId="57D94A78" w14:textId="77777777" w:rsidTr="00996595">
        <w:trPr>
          <w:trHeight w:val="466"/>
        </w:trPr>
        <w:tc>
          <w:tcPr>
            <w:tcW w:w="2263" w:type="dxa"/>
            <w:shd w:val="clear" w:color="auto" w:fill="FFFFFF" w:themeFill="background1"/>
            <w:vAlign w:val="center"/>
          </w:tcPr>
          <w:p w14:paraId="6474745D" w14:textId="77777777" w:rsidR="00996595" w:rsidRPr="00CA3FCA" w:rsidRDefault="00996595" w:rsidP="00996595">
            <w:pPr>
              <w:rPr>
                <w:rFonts w:cstheme="minorHAnsi"/>
              </w:rPr>
            </w:pPr>
            <w:r w:rsidRPr="00CA3FCA">
              <w:rPr>
                <w:rFonts w:cstheme="minorHAnsi"/>
              </w:rPr>
              <w:t>Okuryazarlık Becerileri</w:t>
            </w:r>
          </w:p>
        </w:tc>
        <w:tc>
          <w:tcPr>
            <w:tcW w:w="7560" w:type="dxa"/>
            <w:vAlign w:val="center"/>
          </w:tcPr>
          <w:p w14:paraId="62A10F6A" w14:textId="77777777" w:rsidR="00996595" w:rsidRPr="00CA3FCA" w:rsidRDefault="00996595" w:rsidP="00996595">
            <w:pPr>
              <w:rPr>
                <w:rFonts w:cstheme="minorHAnsi"/>
              </w:rPr>
            </w:pPr>
            <w:r w:rsidRPr="00CA3FCA">
              <w:rPr>
                <w:rFonts w:cstheme="minorHAnsi"/>
              </w:rPr>
              <w:t>Görsel Okuryazarlık, Sürdürülebilirlik Okuryazarlığı</w:t>
            </w:r>
          </w:p>
        </w:tc>
      </w:tr>
      <w:tr w:rsidR="00996595" w:rsidRPr="00CA3FCA" w14:paraId="16AD19BE" w14:textId="77777777" w:rsidTr="00996595">
        <w:trPr>
          <w:trHeight w:val="493"/>
        </w:trPr>
        <w:tc>
          <w:tcPr>
            <w:tcW w:w="2263" w:type="dxa"/>
            <w:shd w:val="clear" w:color="auto" w:fill="FFFFFF" w:themeFill="background1"/>
            <w:vAlign w:val="center"/>
          </w:tcPr>
          <w:p w14:paraId="460ACC30" w14:textId="77777777" w:rsidR="00996595" w:rsidRPr="00CA3FCA" w:rsidRDefault="00996595" w:rsidP="00996595">
            <w:pPr>
              <w:rPr>
                <w:rFonts w:cstheme="minorHAnsi"/>
              </w:rPr>
            </w:pPr>
            <w:r w:rsidRPr="00CA3FCA">
              <w:rPr>
                <w:rFonts w:cstheme="minorHAnsi"/>
              </w:rPr>
              <w:t>Disiplinler Arası İlişkiler</w:t>
            </w:r>
          </w:p>
        </w:tc>
        <w:tc>
          <w:tcPr>
            <w:tcW w:w="7560" w:type="dxa"/>
            <w:vAlign w:val="center"/>
          </w:tcPr>
          <w:p w14:paraId="27482B2D" w14:textId="77777777" w:rsidR="00996595" w:rsidRPr="00CA3FCA" w:rsidRDefault="00996595" w:rsidP="00996595">
            <w:pPr>
              <w:rPr>
                <w:rFonts w:cstheme="minorHAnsi"/>
              </w:rPr>
            </w:pPr>
            <w:r w:rsidRPr="00CA3FCA">
              <w:rPr>
                <w:rFonts w:cstheme="minorHAnsi"/>
              </w:rPr>
              <w:t>Sosyal Bilgiler</w:t>
            </w:r>
          </w:p>
        </w:tc>
      </w:tr>
      <w:tr w:rsidR="00996595" w:rsidRPr="00CA3FCA" w14:paraId="4715AFDA" w14:textId="77777777" w:rsidTr="00996595">
        <w:trPr>
          <w:trHeight w:val="493"/>
        </w:trPr>
        <w:tc>
          <w:tcPr>
            <w:tcW w:w="2263" w:type="dxa"/>
            <w:shd w:val="clear" w:color="auto" w:fill="FFFFFF" w:themeFill="background1"/>
            <w:vAlign w:val="center"/>
          </w:tcPr>
          <w:p w14:paraId="09C150F0" w14:textId="77777777" w:rsidR="00996595" w:rsidRPr="00CA3FCA" w:rsidRDefault="00996595" w:rsidP="00996595">
            <w:pPr>
              <w:rPr>
                <w:rFonts w:cstheme="minorHAnsi"/>
              </w:rPr>
            </w:pPr>
            <w:r w:rsidRPr="00CA3FCA">
              <w:rPr>
                <w:rFonts w:cstheme="minorHAnsi"/>
              </w:rPr>
              <w:t>Beceriler Arası İlişkiler</w:t>
            </w:r>
          </w:p>
        </w:tc>
        <w:tc>
          <w:tcPr>
            <w:tcW w:w="7560" w:type="dxa"/>
            <w:vAlign w:val="center"/>
          </w:tcPr>
          <w:p w14:paraId="584AC288" w14:textId="77777777" w:rsidR="00996595" w:rsidRPr="00CA3FCA" w:rsidRDefault="00996595" w:rsidP="00996595">
            <w:pPr>
              <w:rPr>
                <w:rFonts w:cstheme="minorHAnsi"/>
              </w:rPr>
            </w:pPr>
            <w:r w:rsidRPr="00CA3FCA">
              <w:rPr>
                <w:rFonts w:cstheme="minorHAnsi"/>
              </w:rPr>
              <w:t>İş Birliği</w:t>
            </w:r>
          </w:p>
        </w:tc>
      </w:tr>
      <w:tr w:rsidR="00996595" w:rsidRPr="00CA3FCA" w14:paraId="18A96F3C" w14:textId="77777777" w:rsidTr="00996595">
        <w:trPr>
          <w:trHeight w:val="542"/>
        </w:trPr>
        <w:tc>
          <w:tcPr>
            <w:tcW w:w="2263" w:type="dxa"/>
            <w:shd w:val="clear" w:color="auto" w:fill="FFFFFF" w:themeFill="background1"/>
            <w:vAlign w:val="center"/>
          </w:tcPr>
          <w:p w14:paraId="26080CDF" w14:textId="77777777" w:rsidR="00996595" w:rsidRPr="00CA3FCA" w:rsidRDefault="00996595" w:rsidP="00996595">
            <w:pPr>
              <w:rPr>
                <w:rFonts w:cstheme="minorHAnsi"/>
              </w:rPr>
            </w:pPr>
            <w:r w:rsidRPr="00CA3FCA">
              <w:rPr>
                <w:rFonts w:cstheme="minorHAnsi"/>
              </w:rPr>
              <w:t>Öğrenme Çıktıları ve Süreç Bileşenleri</w:t>
            </w:r>
          </w:p>
        </w:tc>
        <w:tc>
          <w:tcPr>
            <w:tcW w:w="7560" w:type="dxa"/>
            <w:vAlign w:val="center"/>
          </w:tcPr>
          <w:p w14:paraId="1DE29637" w14:textId="15A5CD25" w:rsidR="00996595" w:rsidRPr="00E46362" w:rsidRDefault="00E46362" w:rsidP="00E46362">
            <w:r w:rsidRPr="00E46362">
              <w:t>HB.1.5.3. Afet türlerini tanıyabilme</w:t>
            </w:r>
          </w:p>
        </w:tc>
      </w:tr>
      <w:tr w:rsidR="00996595" w:rsidRPr="00CA3FCA" w14:paraId="0019E048" w14:textId="77777777" w:rsidTr="00996595">
        <w:trPr>
          <w:trHeight w:val="299"/>
        </w:trPr>
        <w:tc>
          <w:tcPr>
            <w:tcW w:w="2263" w:type="dxa"/>
            <w:shd w:val="clear" w:color="auto" w:fill="FFFFFF" w:themeFill="background1"/>
            <w:vAlign w:val="center"/>
          </w:tcPr>
          <w:p w14:paraId="371D0D91" w14:textId="77777777" w:rsidR="00996595" w:rsidRPr="00CA3FCA" w:rsidRDefault="00996595" w:rsidP="00996595">
            <w:pPr>
              <w:rPr>
                <w:rFonts w:cstheme="minorHAnsi"/>
              </w:rPr>
            </w:pPr>
            <w:r w:rsidRPr="00CA3FCA">
              <w:rPr>
                <w:rFonts w:cstheme="minorHAnsi"/>
              </w:rPr>
              <w:t>İçerik Çerçevesi</w:t>
            </w:r>
          </w:p>
        </w:tc>
        <w:tc>
          <w:tcPr>
            <w:tcW w:w="7560" w:type="dxa"/>
            <w:vAlign w:val="center"/>
          </w:tcPr>
          <w:p w14:paraId="709E3310" w14:textId="475CCE51" w:rsidR="00996595" w:rsidRPr="00CA3FCA" w:rsidRDefault="00E46362" w:rsidP="00996595">
            <w:pPr>
              <w:rPr>
                <w:rFonts w:cstheme="minorHAnsi"/>
              </w:rPr>
            </w:pPr>
            <w:r>
              <w:rPr>
                <w:rFonts w:cstheme="minorHAnsi"/>
              </w:rPr>
              <w:t>Afetleri Tanıyalım</w:t>
            </w:r>
          </w:p>
        </w:tc>
      </w:tr>
      <w:tr w:rsidR="00996595" w:rsidRPr="00CA3FCA" w14:paraId="5FBF31E2" w14:textId="77777777" w:rsidTr="00996595">
        <w:trPr>
          <w:trHeight w:val="347"/>
        </w:trPr>
        <w:tc>
          <w:tcPr>
            <w:tcW w:w="2263" w:type="dxa"/>
            <w:shd w:val="clear" w:color="auto" w:fill="FFFFFF" w:themeFill="background1"/>
            <w:vAlign w:val="center"/>
          </w:tcPr>
          <w:p w14:paraId="7BBDDA2F" w14:textId="77777777" w:rsidR="00996595" w:rsidRPr="00CA3FCA" w:rsidRDefault="00996595" w:rsidP="00996595">
            <w:pPr>
              <w:rPr>
                <w:rFonts w:cstheme="minorHAnsi"/>
              </w:rPr>
            </w:pPr>
            <w:r w:rsidRPr="00CA3FCA">
              <w:rPr>
                <w:rFonts w:cstheme="minorHAnsi"/>
              </w:rPr>
              <w:t>Anahtar Kavramlar</w:t>
            </w:r>
          </w:p>
        </w:tc>
        <w:tc>
          <w:tcPr>
            <w:tcW w:w="7560" w:type="dxa"/>
            <w:vAlign w:val="center"/>
          </w:tcPr>
          <w:p w14:paraId="3D682779" w14:textId="09717CBC" w:rsidR="00996595" w:rsidRPr="00CA3FCA" w:rsidRDefault="00E46362" w:rsidP="00996595">
            <w:pPr>
              <w:rPr>
                <w:rFonts w:cstheme="minorHAnsi"/>
              </w:rPr>
            </w:pPr>
            <w:r>
              <w:rPr>
                <w:rFonts w:cstheme="minorHAnsi"/>
              </w:rPr>
              <w:t>D</w:t>
            </w:r>
            <w:r w:rsidR="00996595" w:rsidRPr="00CA3FCA">
              <w:rPr>
                <w:rFonts w:cstheme="minorHAnsi"/>
              </w:rPr>
              <w:t>oğa, gök cisimleri, afet, geri dönüşüm</w:t>
            </w:r>
            <w:r>
              <w:rPr>
                <w:rFonts w:cstheme="minorHAnsi"/>
              </w:rPr>
              <w:t>.</w:t>
            </w:r>
          </w:p>
        </w:tc>
      </w:tr>
      <w:tr w:rsidR="00996595" w:rsidRPr="00CA3FCA" w14:paraId="687B91DB" w14:textId="77777777" w:rsidTr="00996595">
        <w:trPr>
          <w:trHeight w:val="493"/>
        </w:trPr>
        <w:tc>
          <w:tcPr>
            <w:tcW w:w="2263" w:type="dxa"/>
            <w:shd w:val="clear" w:color="auto" w:fill="FFFFFF" w:themeFill="background1"/>
            <w:vAlign w:val="center"/>
          </w:tcPr>
          <w:p w14:paraId="44E99EA4" w14:textId="77777777" w:rsidR="00996595" w:rsidRPr="00CA3FCA" w:rsidRDefault="00996595" w:rsidP="00996595">
            <w:pPr>
              <w:rPr>
                <w:rFonts w:cstheme="minorHAnsi"/>
              </w:rPr>
            </w:pPr>
            <w:r w:rsidRPr="00CA3FCA">
              <w:rPr>
                <w:rFonts w:cstheme="minorHAnsi"/>
              </w:rPr>
              <w:t>Öğrenme Kanıtları (Ölçme ve Değerlendirme)</w:t>
            </w:r>
          </w:p>
        </w:tc>
        <w:tc>
          <w:tcPr>
            <w:tcW w:w="7560" w:type="dxa"/>
            <w:vAlign w:val="center"/>
          </w:tcPr>
          <w:p w14:paraId="5177D6DD" w14:textId="6E647AB5" w:rsidR="00996595" w:rsidRPr="00CA3FCA" w:rsidRDefault="00996595" w:rsidP="00996595">
            <w:pPr>
              <w:pStyle w:val="ListeParagraf"/>
              <w:numPr>
                <w:ilvl w:val="0"/>
                <w:numId w:val="2"/>
              </w:numPr>
              <w:rPr>
                <w:rFonts w:cstheme="minorHAnsi"/>
              </w:rPr>
            </w:pPr>
            <w:r w:rsidRPr="00CA3FCA">
              <w:rPr>
                <w:rFonts w:cstheme="minorHAnsi"/>
              </w:rPr>
              <w:t xml:space="preserve">Ders kitabı sayfa </w:t>
            </w:r>
            <w:r w:rsidR="00E46362">
              <w:rPr>
                <w:rFonts w:cstheme="minorHAnsi"/>
              </w:rPr>
              <w:t>73</w:t>
            </w:r>
            <w:r w:rsidRPr="00CA3FCA">
              <w:rPr>
                <w:rFonts w:cstheme="minorHAnsi"/>
              </w:rPr>
              <w:t>’</w:t>
            </w:r>
            <w:r w:rsidR="00E46362">
              <w:rPr>
                <w:rFonts w:cstheme="minorHAnsi"/>
              </w:rPr>
              <w:t>t</w:t>
            </w:r>
            <w:r w:rsidRPr="00CA3FCA">
              <w:rPr>
                <w:rFonts w:cstheme="minorHAnsi"/>
              </w:rPr>
              <w:t>eki “Değerlendirme Zamanı” çalışması.</w:t>
            </w:r>
          </w:p>
          <w:p w14:paraId="7D7ABB97" w14:textId="77777777" w:rsidR="00996595" w:rsidRPr="00CA3FCA" w:rsidRDefault="00996595" w:rsidP="00996595">
            <w:pPr>
              <w:pStyle w:val="ListeParagraf"/>
              <w:numPr>
                <w:ilvl w:val="0"/>
                <w:numId w:val="2"/>
              </w:numPr>
              <w:rPr>
                <w:rFonts w:cstheme="minorHAnsi"/>
              </w:rPr>
            </w:pPr>
            <w:r w:rsidRPr="00CA3FCA">
              <w:rPr>
                <w:rFonts w:cstheme="minorHAnsi"/>
              </w:rPr>
              <w:t>Kontrol Listesi</w:t>
            </w:r>
          </w:p>
        </w:tc>
      </w:tr>
      <w:tr w:rsidR="00996595" w:rsidRPr="00CA3FCA" w14:paraId="350188E6" w14:textId="77777777" w:rsidTr="00996595">
        <w:trPr>
          <w:trHeight w:val="253"/>
        </w:trPr>
        <w:tc>
          <w:tcPr>
            <w:tcW w:w="9823" w:type="dxa"/>
            <w:gridSpan w:val="2"/>
            <w:shd w:val="clear" w:color="auto" w:fill="F7CAAC" w:themeFill="accent2" w:themeFillTint="66"/>
            <w:vAlign w:val="center"/>
          </w:tcPr>
          <w:p w14:paraId="67975E17" w14:textId="77777777" w:rsidR="00996595" w:rsidRPr="00CA3FCA" w:rsidRDefault="00996595" w:rsidP="00996595">
            <w:pPr>
              <w:jc w:val="center"/>
              <w:rPr>
                <w:rFonts w:cstheme="minorHAnsi"/>
                <w:b/>
                <w:bCs/>
                <w:color w:val="000000" w:themeColor="text1"/>
              </w:rPr>
            </w:pPr>
            <w:r w:rsidRPr="00CA3FCA">
              <w:rPr>
                <w:rFonts w:cstheme="minorHAnsi"/>
                <w:b/>
                <w:bCs/>
                <w:color w:val="000000" w:themeColor="text1"/>
              </w:rPr>
              <w:t>ÖĞRENME-ÖĞRETME YAŞANTILARI</w:t>
            </w:r>
          </w:p>
        </w:tc>
      </w:tr>
      <w:tr w:rsidR="00996595" w:rsidRPr="00CA3FCA" w14:paraId="5EF47403" w14:textId="77777777" w:rsidTr="00996595">
        <w:trPr>
          <w:trHeight w:val="365"/>
        </w:trPr>
        <w:tc>
          <w:tcPr>
            <w:tcW w:w="2263" w:type="dxa"/>
            <w:vAlign w:val="center"/>
          </w:tcPr>
          <w:p w14:paraId="16EDB2A7" w14:textId="77777777" w:rsidR="00996595" w:rsidRPr="00CA3FCA" w:rsidRDefault="00996595" w:rsidP="00996595">
            <w:pPr>
              <w:rPr>
                <w:rFonts w:cstheme="minorHAnsi"/>
              </w:rPr>
            </w:pPr>
            <w:r w:rsidRPr="00CA3FCA">
              <w:rPr>
                <w:rFonts w:cstheme="minorHAnsi"/>
              </w:rPr>
              <w:t>Temel Kabuller</w:t>
            </w:r>
          </w:p>
        </w:tc>
        <w:tc>
          <w:tcPr>
            <w:tcW w:w="7560" w:type="dxa"/>
            <w:vAlign w:val="center"/>
          </w:tcPr>
          <w:p w14:paraId="37EB7501" w14:textId="504DAC3C" w:rsidR="00996595" w:rsidRPr="00CA3FCA" w:rsidRDefault="00957AA0" w:rsidP="00957AA0">
            <w:pPr>
              <w:rPr>
                <w:rFonts w:cstheme="minorHAnsi"/>
              </w:rPr>
            </w:pPr>
            <w:r w:rsidRPr="00CA3FCA">
              <w:rPr>
                <w:rFonts w:cstheme="minorHAnsi"/>
              </w:rPr>
              <w:t xml:space="preserve">Öğrencilerin </w:t>
            </w:r>
            <w:r w:rsidR="00E46362">
              <w:rPr>
                <w:rFonts w:cstheme="minorHAnsi"/>
              </w:rPr>
              <w:t>doğal afetlerden birkaçını bildiği</w:t>
            </w:r>
            <w:r w:rsidRPr="00CA3FCA">
              <w:rPr>
                <w:rFonts w:cstheme="minorHAnsi"/>
              </w:rPr>
              <w:t xml:space="preserve"> kabul edilmektedir.</w:t>
            </w:r>
          </w:p>
        </w:tc>
      </w:tr>
      <w:tr w:rsidR="00996595" w:rsidRPr="00CA3FCA" w14:paraId="5F493DED" w14:textId="77777777" w:rsidTr="00996595">
        <w:trPr>
          <w:trHeight w:val="493"/>
        </w:trPr>
        <w:tc>
          <w:tcPr>
            <w:tcW w:w="2263" w:type="dxa"/>
            <w:vAlign w:val="center"/>
          </w:tcPr>
          <w:p w14:paraId="63139052" w14:textId="77777777" w:rsidR="00996595" w:rsidRPr="00CA3FCA" w:rsidRDefault="00996595" w:rsidP="00996595">
            <w:pPr>
              <w:rPr>
                <w:rFonts w:cstheme="minorHAnsi"/>
              </w:rPr>
            </w:pPr>
            <w:r w:rsidRPr="00CA3FCA">
              <w:rPr>
                <w:rFonts w:cstheme="minorHAnsi"/>
              </w:rPr>
              <w:t>Ön Değerlendirme Süreci</w:t>
            </w:r>
          </w:p>
        </w:tc>
        <w:tc>
          <w:tcPr>
            <w:tcW w:w="7560" w:type="dxa"/>
            <w:vAlign w:val="center"/>
          </w:tcPr>
          <w:p w14:paraId="009495F3" w14:textId="3E3773B3" w:rsidR="00996595" w:rsidRPr="00E46362" w:rsidRDefault="00E46362" w:rsidP="00E46362">
            <w:r w:rsidRPr="00E46362">
              <w:t>Öğrencilerin afetler hakkındaki ön bilgileri çeşitli görseller kullanılarak incelenebilir.</w:t>
            </w:r>
          </w:p>
        </w:tc>
      </w:tr>
      <w:tr w:rsidR="00996595" w:rsidRPr="00CA3FCA" w14:paraId="0E25975B" w14:textId="77777777" w:rsidTr="00996595">
        <w:trPr>
          <w:trHeight w:val="230"/>
        </w:trPr>
        <w:tc>
          <w:tcPr>
            <w:tcW w:w="2263" w:type="dxa"/>
            <w:vAlign w:val="center"/>
          </w:tcPr>
          <w:p w14:paraId="17D9A536" w14:textId="77777777" w:rsidR="00996595" w:rsidRPr="00CA3FCA" w:rsidRDefault="00996595" w:rsidP="00996595">
            <w:pPr>
              <w:rPr>
                <w:rFonts w:cstheme="minorHAnsi"/>
              </w:rPr>
            </w:pPr>
            <w:r w:rsidRPr="00CA3FCA">
              <w:rPr>
                <w:rFonts w:cstheme="minorHAnsi"/>
              </w:rPr>
              <w:t>Köprü Kurma</w:t>
            </w:r>
          </w:p>
        </w:tc>
        <w:tc>
          <w:tcPr>
            <w:tcW w:w="7560" w:type="dxa"/>
            <w:vAlign w:val="center"/>
          </w:tcPr>
          <w:p w14:paraId="13A3CE14" w14:textId="13F7FEA6" w:rsidR="00996595" w:rsidRPr="00CA3FCA" w:rsidRDefault="00996595" w:rsidP="00996595">
            <w:pPr>
              <w:rPr>
                <w:rFonts w:cstheme="minorHAnsi"/>
              </w:rPr>
            </w:pPr>
            <w:r w:rsidRPr="00CA3FCA">
              <w:rPr>
                <w:rFonts w:cstheme="minorHAnsi"/>
              </w:rPr>
              <w:t xml:space="preserve">Ders kitabı sayfa </w:t>
            </w:r>
            <w:r w:rsidR="00957AA0" w:rsidRPr="00CA3FCA">
              <w:rPr>
                <w:rFonts w:cstheme="minorHAnsi"/>
              </w:rPr>
              <w:t>6</w:t>
            </w:r>
            <w:r w:rsidR="00E46362">
              <w:rPr>
                <w:rFonts w:cstheme="minorHAnsi"/>
              </w:rPr>
              <w:t>8</w:t>
            </w:r>
            <w:r w:rsidRPr="00CA3FCA">
              <w:rPr>
                <w:rFonts w:cstheme="minorHAnsi"/>
              </w:rPr>
              <w:t>’d</w:t>
            </w:r>
            <w:r w:rsidR="00957AA0" w:rsidRPr="00CA3FCA">
              <w:rPr>
                <w:rFonts w:cstheme="minorHAnsi"/>
              </w:rPr>
              <w:t>e</w:t>
            </w:r>
            <w:r w:rsidRPr="00CA3FCA">
              <w:rPr>
                <w:rFonts w:cstheme="minorHAnsi"/>
              </w:rPr>
              <w:t>ki “Düşünme Zamanı” bölümü yapılır.</w:t>
            </w:r>
          </w:p>
        </w:tc>
      </w:tr>
      <w:tr w:rsidR="00996595" w:rsidRPr="00CA3FCA" w14:paraId="5B900BA8" w14:textId="77777777" w:rsidTr="00996595">
        <w:trPr>
          <w:trHeight w:val="493"/>
        </w:trPr>
        <w:tc>
          <w:tcPr>
            <w:tcW w:w="2263" w:type="dxa"/>
            <w:vAlign w:val="center"/>
          </w:tcPr>
          <w:p w14:paraId="532C397A" w14:textId="77777777" w:rsidR="00996595" w:rsidRPr="00CA3FCA" w:rsidRDefault="00996595" w:rsidP="00996595">
            <w:pPr>
              <w:rPr>
                <w:rFonts w:cstheme="minorHAnsi"/>
              </w:rPr>
            </w:pPr>
            <w:r w:rsidRPr="00CA3FCA">
              <w:rPr>
                <w:rFonts w:cstheme="minorHAnsi"/>
              </w:rPr>
              <w:t>Öğrenme-Öğretme Uygulamaları</w:t>
            </w:r>
          </w:p>
        </w:tc>
        <w:tc>
          <w:tcPr>
            <w:tcW w:w="7560" w:type="dxa"/>
            <w:vAlign w:val="center"/>
          </w:tcPr>
          <w:p w14:paraId="62A5D8BB" w14:textId="1212E107" w:rsidR="00996595" w:rsidRPr="0042194F" w:rsidRDefault="00996595" w:rsidP="0042194F">
            <w:pPr>
              <w:pStyle w:val="ListeParagraf"/>
              <w:numPr>
                <w:ilvl w:val="0"/>
                <w:numId w:val="20"/>
              </w:numPr>
            </w:pPr>
            <w:r w:rsidRPr="0042194F">
              <w:t xml:space="preserve">Ders kitabı sayfa </w:t>
            </w:r>
            <w:r w:rsidR="00CA3FCA" w:rsidRPr="0042194F">
              <w:t>6</w:t>
            </w:r>
            <w:r w:rsidR="00E46362" w:rsidRPr="0042194F">
              <w:t>9</w:t>
            </w:r>
            <w:r w:rsidRPr="0042194F">
              <w:t>’</w:t>
            </w:r>
            <w:r w:rsidR="00E46362" w:rsidRPr="0042194F">
              <w:t>da</w:t>
            </w:r>
            <w:r w:rsidRPr="0042194F">
              <w:t>ki “Keşif Zamanı” bölümü yapılır.</w:t>
            </w:r>
          </w:p>
          <w:p w14:paraId="0F786EDB" w14:textId="7A16B371" w:rsidR="00996595" w:rsidRPr="0042194F" w:rsidRDefault="00996595" w:rsidP="0042194F">
            <w:pPr>
              <w:pStyle w:val="ListeParagraf"/>
              <w:numPr>
                <w:ilvl w:val="0"/>
                <w:numId w:val="20"/>
              </w:numPr>
            </w:pPr>
            <w:r w:rsidRPr="0042194F">
              <w:t xml:space="preserve">Ders kitabı sayfa </w:t>
            </w:r>
            <w:r w:rsidR="0042194F" w:rsidRPr="0042194F">
              <w:t>70</w:t>
            </w:r>
            <w:r w:rsidRPr="0042194F">
              <w:t xml:space="preserve"> ve </w:t>
            </w:r>
            <w:r w:rsidR="0042194F" w:rsidRPr="0042194F">
              <w:t>71</w:t>
            </w:r>
            <w:r w:rsidRPr="0042194F">
              <w:t>’</w:t>
            </w:r>
            <w:r w:rsidR="0042194F" w:rsidRPr="0042194F">
              <w:t>d</w:t>
            </w:r>
            <w:r w:rsidR="00CA3FCA" w:rsidRPr="0042194F">
              <w:t>e</w:t>
            </w:r>
            <w:r w:rsidRPr="0042194F">
              <w:t>ki “Öğrenme Zamanı” bölümü yapılır.</w:t>
            </w:r>
          </w:p>
          <w:p w14:paraId="1A4170C6" w14:textId="2D77FCAE" w:rsidR="00996595" w:rsidRPr="0042194F" w:rsidRDefault="0042194F" w:rsidP="0042194F">
            <w:pPr>
              <w:pStyle w:val="ListeParagraf"/>
              <w:numPr>
                <w:ilvl w:val="0"/>
                <w:numId w:val="20"/>
              </w:numPr>
            </w:pPr>
            <w:r w:rsidRPr="0042194F">
              <w:t>Öğrencilerden afet türlerini tanıyabilmeleri istenir. Öğrencilere deprem, sel, yangın, heyelan, çığ gibi afetlere ilişkin belgesel, animasyon, infografik gibi eğitici içerikler sunulur. Afetlerle ilgili fikir taraması, tek kelimelik tamamlama soruları gibi etkinlikler yapılarak konunun önemine dikkat çekilir. Öğrencilerin örnek olaylardan yararlanarak afet türlerini tanımaları ve afetlerin özelliklerini ifade etmeleri istenir. Öğrencilerin konu ile ilgili soru sormaları teşvik edilir.</w:t>
            </w:r>
          </w:p>
        </w:tc>
      </w:tr>
      <w:tr w:rsidR="00996595" w:rsidRPr="00CA3FCA" w14:paraId="1227BF00" w14:textId="77777777" w:rsidTr="00996595">
        <w:trPr>
          <w:trHeight w:val="342"/>
        </w:trPr>
        <w:tc>
          <w:tcPr>
            <w:tcW w:w="9823" w:type="dxa"/>
            <w:gridSpan w:val="2"/>
            <w:shd w:val="clear" w:color="auto" w:fill="DBDBDB" w:themeFill="accent3" w:themeFillTint="66"/>
            <w:vAlign w:val="center"/>
          </w:tcPr>
          <w:p w14:paraId="401C20EB" w14:textId="77777777" w:rsidR="00996595" w:rsidRPr="00CA3FCA" w:rsidRDefault="00996595" w:rsidP="00996595">
            <w:pPr>
              <w:jc w:val="center"/>
              <w:rPr>
                <w:rFonts w:cstheme="minorHAnsi"/>
                <w:b/>
                <w:bCs/>
              </w:rPr>
            </w:pPr>
            <w:r w:rsidRPr="00CA3FCA">
              <w:rPr>
                <w:rFonts w:cstheme="minorHAnsi"/>
                <w:b/>
                <w:bCs/>
              </w:rPr>
              <w:t>FARKLILAŞTIRMA</w:t>
            </w:r>
          </w:p>
        </w:tc>
      </w:tr>
      <w:tr w:rsidR="00996595" w:rsidRPr="00CA3FCA" w14:paraId="29C186F7" w14:textId="77777777" w:rsidTr="00996595">
        <w:trPr>
          <w:trHeight w:val="364"/>
        </w:trPr>
        <w:tc>
          <w:tcPr>
            <w:tcW w:w="2263" w:type="dxa"/>
            <w:vAlign w:val="center"/>
          </w:tcPr>
          <w:p w14:paraId="19D71E7F" w14:textId="77777777" w:rsidR="00996595" w:rsidRPr="00CA3FCA" w:rsidRDefault="00996595" w:rsidP="00996595">
            <w:pPr>
              <w:rPr>
                <w:rFonts w:cstheme="minorHAnsi"/>
              </w:rPr>
            </w:pPr>
            <w:r w:rsidRPr="00CA3FCA">
              <w:rPr>
                <w:rFonts w:cstheme="minorHAnsi"/>
              </w:rPr>
              <w:t>Zenginleştirme</w:t>
            </w:r>
          </w:p>
        </w:tc>
        <w:tc>
          <w:tcPr>
            <w:tcW w:w="7560" w:type="dxa"/>
            <w:vAlign w:val="center"/>
          </w:tcPr>
          <w:p w14:paraId="26B11863" w14:textId="77777777" w:rsidR="00996595" w:rsidRPr="0042194F" w:rsidRDefault="00996595" w:rsidP="0042194F">
            <w:pPr>
              <w:pStyle w:val="ListeParagraf"/>
              <w:numPr>
                <w:ilvl w:val="0"/>
                <w:numId w:val="21"/>
              </w:numPr>
            </w:pPr>
            <w:r w:rsidRPr="0042194F">
              <w:t xml:space="preserve">Ders kitabı sayfa </w:t>
            </w:r>
            <w:r w:rsidR="0042194F" w:rsidRPr="0042194F">
              <w:t>72</w:t>
            </w:r>
            <w:r w:rsidRPr="0042194F">
              <w:t>’</w:t>
            </w:r>
            <w:r w:rsidR="00CA3FCA" w:rsidRPr="0042194F">
              <w:t>d</w:t>
            </w:r>
            <w:r w:rsidR="0042194F" w:rsidRPr="0042194F">
              <w:t>e</w:t>
            </w:r>
            <w:r w:rsidRPr="0042194F">
              <w:t xml:space="preserve">ki “Pekiştirme Zamanı” etkinliği yapılır. </w:t>
            </w:r>
          </w:p>
          <w:p w14:paraId="6CB9AA27" w14:textId="72440BC3" w:rsidR="0042194F" w:rsidRPr="0042194F" w:rsidRDefault="0042194F" w:rsidP="0042194F">
            <w:pPr>
              <w:pStyle w:val="ListeParagraf"/>
              <w:numPr>
                <w:ilvl w:val="0"/>
                <w:numId w:val="21"/>
              </w:numPr>
            </w:pPr>
            <w:r w:rsidRPr="0042194F">
              <w:t>Afetlere ilişkin afet eylem planı hazırlamaları istenebilir.</w:t>
            </w:r>
          </w:p>
        </w:tc>
      </w:tr>
      <w:tr w:rsidR="00996595" w:rsidRPr="00CA3FCA" w14:paraId="41A752F1" w14:textId="77777777" w:rsidTr="00996595">
        <w:trPr>
          <w:trHeight w:val="493"/>
        </w:trPr>
        <w:tc>
          <w:tcPr>
            <w:tcW w:w="2263" w:type="dxa"/>
            <w:vAlign w:val="center"/>
          </w:tcPr>
          <w:p w14:paraId="006381AF" w14:textId="77777777" w:rsidR="00996595" w:rsidRPr="00CA3FCA" w:rsidRDefault="00996595" w:rsidP="00996595">
            <w:pPr>
              <w:rPr>
                <w:rFonts w:cstheme="minorHAnsi"/>
              </w:rPr>
            </w:pPr>
            <w:r w:rsidRPr="00CA3FCA">
              <w:rPr>
                <w:rFonts w:cstheme="minorHAnsi"/>
              </w:rPr>
              <w:t>Destekleme</w:t>
            </w:r>
          </w:p>
        </w:tc>
        <w:tc>
          <w:tcPr>
            <w:tcW w:w="7560" w:type="dxa"/>
            <w:vAlign w:val="center"/>
          </w:tcPr>
          <w:p w14:paraId="0472C2C9" w14:textId="45B6F01F" w:rsidR="00996595" w:rsidRPr="0042194F" w:rsidRDefault="0042194F" w:rsidP="0042194F">
            <w:pPr>
              <w:pStyle w:val="ListeParagraf"/>
              <w:numPr>
                <w:ilvl w:val="0"/>
                <w:numId w:val="21"/>
              </w:numPr>
            </w:pPr>
            <w:r w:rsidRPr="0042194F">
              <w:t>Afet türlerini anlatan resim yapmaları istenebilir.</w:t>
            </w:r>
          </w:p>
        </w:tc>
      </w:tr>
      <w:tr w:rsidR="00996595" w:rsidRPr="00CA3FCA" w14:paraId="0EA85C9E" w14:textId="77777777" w:rsidTr="00996595">
        <w:trPr>
          <w:trHeight w:val="229"/>
        </w:trPr>
        <w:tc>
          <w:tcPr>
            <w:tcW w:w="2263" w:type="dxa"/>
            <w:vAlign w:val="center"/>
          </w:tcPr>
          <w:p w14:paraId="4B25B90F" w14:textId="77777777" w:rsidR="00996595" w:rsidRPr="00CA3FCA" w:rsidRDefault="00996595" w:rsidP="00996595">
            <w:pPr>
              <w:rPr>
                <w:rFonts w:cstheme="minorHAnsi"/>
              </w:rPr>
            </w:pPr>
            <w:r w:rsidRPr="00CA3FCA">
              <w:rPr>
                <w:rFonts w:cstheme="minorHAnsi"/>
              </w:rPr>
              <w:t>Öğretmen Yansıtmaları</w:t>
            </w:r>
          </w:p>
        </w:tc>
        <w:tc>
          <w:tcPr>
            <w:tcW w:w="7560" w:type="dxa"/>
            <w:vAlign w:val="center"/>
          </w:tcPr>
          <w:p w14:paraId="01394F6B" w14:textId="77777777" w:rsidR="00996595" w:rsidRPr="00CA3FCA" w:rsidRDefault="00996595" w:rsidP="00996595">
            <w:pPr>
              <w:rPr>
                <w:rFonts w:cstheme="minorHAnsi"/>
              </w:rPr>
            </w:pPr>
          </w:p>
        </w:tc>
      </w:tr>
    </w:tbl>
    <w:p w14:paraId="072BCFA6" w14:textId="03C0A79C" w:rsidR="00B252E8" w:rsidRDefault="00B252E8" w:rsidP="00996595">
      <w:pPr>
        <w:jc w:val="center"/>
      </w:pPr>
      <w:r>
        <w:t>1/C SINIFI HAYAT BİLGİSİ DERSİ GÜNLÜK PLAN</w:t>
      </w:r>
    </w:p>
    <w:p w14:paraId="1CAC38A7" w14:textId="77777777" w:rsidR="00B252E8" w:rsidRDefault="00B252E8" w:rsidP="00B252E8"/>
    <w:p w14:paraId="0417EE6A" w14:textId="77777777" w:rsidR="00B252E8" w:rsidRDefault="00B252E8" w:rsidP="00996595">
      <w:pPr>
        <w:pStyle w:val="AralkYok"/>
      </w:pPr>
      <w:r>
        <w:t xml:space="preserve">  </w:t>
      </w:r>
    </w:p>
    <w:p w14:paraId="25221E0B" w14:textId="77777777" w:rsidR="00B252E8" w:rsidRDefault="00B252E8" w:rsidP="00B252E8">
      <w:pPr>
        <w:pStyle w:val="AralkYok"/>
        <w:ind w:left="7788" w:firstLine="708"/>
      </w:pPr>
    </w:p>
    <w:p w14:paraId="28E7550E" w14:textId="77777777" w:rsidR="00B252E8" w:rsidRDefault="00B252E8" w:rsidP="00B252E8">
      <w:pPr>
        <w:pStyle w:val="AralkYok"/>
        <w:ind w:left="7788" w:firstLine="708"/>
      </w:pPr>
    </w:p>
    <w:p w14:paraId="4DB6B162" w14:textId="5F523442" w:rsidR="00B252E8" w:rsidRDefault="00B252E8" w:rsidP="00B252E8">
      <w:pPr>
        <w:pStyle w:val="AralkYok"/>
        <w:ind w:left="7788" w:firstLine="708"/>
      </w:pPr>
      <w:r>
        <w:t xml:space="preserve">  </w:t>
      </w:r>
      <w:r w:rsidR="00081800">
        <w:t>2</w:t>
      </w:r>
      <w:r w:rsidR="009357CE">
        <w:t>0</w:t>
      </w:r>
      <w:r w:rsidR="00CA3FCA">
        <w:t>/04</w:t>
      </w:r>
      <w:r>
        <w:t>/202</w:t>
      </w:r>
      <w:r w:rsidR="009357CE">
        <w:t>6</w:t>
      </w:r>
    </w:p>
    <w:p w14:paraId="07083BC5" w14:textId="6FE5FA99" w:rsidR="00B252E8" w:rsidRDefault="00B252E8" w:rsidP="00B252E8">
      <w:pPr>
        <w:jc w:val="center"/>
      </w:pPr>
      <w:r>
        <w:t>Sınıf Öğretmeni</w:t>
      </w:r>
      <w:r>
        <w:tab/>
      </w:r>
      <w:r>
        <w:tab/>
      </w:r>
      <w:r>
        <w:tab/>
      </w:r>
      <w:r>
        <w:tab/>
      </w:r>
      <w:r>
        <w:tab/>
      </w:r>
      <w:r>
        <w:tab/>
      </w:r>
      <w:r>
        <w:tab/>
      </w:r>
      <w:r>
        <w:tab/>
      </w:r>
      <w:r>
        <w:tab/>
      </w:r>
      <w:r>
        <w:tab/>
      </w:r>
      <w:r>
        <w:rPr>
          <w:noProof/>
        </w:rPr>
        <w:drawing>
          <wp:anchor distT="0" distB="0" distL="114300" distR="114300" simplePos="0" relativeHeight="251665408" behindDoc="0" locked="0" layoutInCell="1" allowOverlap="1" wp14:anchorId="7EDD3B5B" wp14:editId="6FABB525">
            <wp:simplePos x="0" y="0"/>
            <wp:positionH relativeFrom="margin">
              <wp:posOffset>5351780</wp:posOffset>
            </wp:positionH>
            <wp:positionV relativeFrom="margin">
              <wp:posOffset>9629140</wp:posOffset>
            </wp:positionV>
            <wp:extent cx="923925" cy="247650"/>
            <wp:effectExtent l="0" t="0" r="9525" b="0"/>
            <wp:wrapSquare wrapText="bothSides"/>
            <wp:docPr id="328986019" name="Resim 328986019"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 xml:space="preserve"> Okul Müdürü</w:t>
      </w:r>
    </w:p>
    <w:sectPr w:rsidR="00B252E8"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32AA9" w14:textId="77777777" w:rsidR="00A42FE4" w:rsidRDefault="00A42FE4" w:rsidP="00096A4E">
      <w:pPr>
        <w:spacing w:after="0" w:line="240" w:lineRule="auto"/>
      </w:pPr>
      <w:r>
        <w:separator/>
      </w:r>
    </w:p>
  </w:endnote>
  <w:endnote w:type="continuationSeparator" w:id="0">
    <w:p w14:paraId="38A2A0EB" w14:textId="77777777" w:rsidR="00A42FE4" w:rsidRDefault="00A42FE4"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148B4" w14:textId="77777777" w:rsidR="00A42FE4" w:rsidRDefault="00A42FE4" w:rsidP="00096A4E">
      <w:pPr>
        <w:spacing w:after="0" w:line="240" w:lineRule="auto"/>
      </w:pPr>
      <w:r>
        <w:separator/>
      </w:r>
    </w:p>
  </w:footnote>
  <w:footnote w:type="continuationSeparator" w:id="0">
    <w:p w14:paraId="01D68359" w14:textId="77777777" w:rsidR="00A42FE4" w:rsidRDefault="00A42FE4"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4E1EEDDE" w:rsidR="00096A4E" w:rsidRPr="00096A4E" w:rsidRDefault="00BC6AE4" w:rsidP="00985D39">
    <w:pPr>
      <w:pStyle w:val="stBilgi"/>
      <w:jc w:val="right"/>
      <w:rPr>
        <w:rFonts w:cstheme="minorHAnsi"/>
        <w:sz w:val="20"/>
        <w:szCs w:val="20"/>
      </w:rPr>
    </w:pPr>
    <w:r>
      <w:rPr>
        <w:rFonts w:cstheme="minorHAnsi"/>
        <w:sz w:val="20"/>
        <w:szCs w:val="20"/>
      </w:rPr>
      <w:t>2</w:t>
    </w:r>
    <w:r w:rsidR="00081800">
      <w:rPr>
        <w:rFonts w:cstheme="minorHAnsi"/>
        <w:sz w:val="20"/>
        <w:szCs w:val="20"/>
      </w:rPr>
      <w:t>9</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E0B"/>
    <w:multiLevelType w:val="hybridMultilevel"/>
    <w:tmpl w:val="49722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AA23F0"/>
    <w:multiLevelType w:val="hybridMultilevel"/>
    <w:tmpl w:val="C93A2D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B4424"/>
    <w:multiLevelType w:val="hybridMultilevel"/>
    <w:tmpl w:val="CE6CB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0969DA"/>
    <w:multiLevelType w:val="hybridMultilevel"/>
    <w:tmpl w:val="5E72A6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CC2EF6"/>
    <w:multiLevelType w:val="hybridMultilevel"/>
    <w:tmpl w:val="91B0B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2817F0"/>
    <w:multiLevelType w:val="hybridMultilevel"/>
    <w:tmpl w:val="04383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83EDB"/>
    <w:multiLevelType w:val="hybridMultilevel"/>
    <w:tmpl w:val="4A82C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62A7DF0"/>
    <w:multiLevelType w:val="hybridMultilevel"/>
    <w:tmpl w:val="88AE08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2D19A4"/>
    <w:multiLevelType w:val="hybridMultilevel"/>
    <w:tmpl w:val="6DA6D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E8161BF"/>
    <w:multiLevelType w:val="hybridMultilevel"/>
    <w:tmpl w:val="39E2E2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7C84BB9"/>
    <w:multiLevelType w:val="hybridMultilevel"/>
    <w:tmpl w:val="8D929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C7B29D1"/>
    <w:multiLevelType w:val="hybridMultilevel"/>
    <w:tmpl w:val="D8DCF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D92B27"/>
    <w:multiLevelType w:val="hybridMultilevel"/>
    <w:tmpl w:val="61768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4A37A4"/>
    <w:multiLevelType w:val="hybridMultilevel"/>
    <w:tmpl w:val="7CC055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6E0327F8"/>
    <w:multiLevelType w:val="hybridMultilevel"/>
    <w:tmpl w:val="06565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1D673D6"/>
    <w:multiLevelType w:val="hybridMultilevel"/>
    <w:tmpl w:val="D168F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09195A"/>
    <w:multiLevelType w:val="hybridMultilevel"/>
    <w:tmpl w:val="212CE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9"/>
  </w:num>
  <w:num w:numId="2" w16cid:durableId="1156990206">
    <w:abstractNumId w:val="20"/>
  </w:num>
  <w:num w:numId="3" w16cid:durableId="62262986">
    <w:abstractNumId w:val="15"/>
  </w:num>
  <w:num w:numId="4" w16cid:durableId="252471949">
    <w:abstractNumId w:val="13"/>
  </w:num>
  <w:num w:numId="5" w16cid:durableId="1690906457">
    <w:abstractNumId w:val="1"/>
  </w:num>
  <w:num w:numId="6" w16cid:durableId="776488932">
    <w:abstractNumId w:val="8"/>
  </w:num>
  <w:num w:numId="7" w16cid:durableId="746997855">
    <w:abstractNumId w:val="2"/>
  </w:num>
  <w:num w:numId="8" w16cid:durableId="857159672">
    <w:abstractNumId w:val="18"/>
  </w:num>
  <w:num w:numId="9" w16cid:durableId="232393523">
    <w:abstractNumId w:val="9"/>
  </w:num>
  <w:num w:numId="10" w16cid:durableId="951010662">
    <w:abstractNumId w:val="4"/>
  </w:num>
  <w:num w:numId="11" w16cid:durableId="1094783651">
    <w:abstractNumId w:val="5"/>
  </w:num>
  <w:num w:numId="12" w16cid:durableId="205145276">
    <w:abstractNumId w:val="6"/>
  </w:num>
  <w:num w:numId="13" w16cid:durableId="744649057">
    <w:abstractNumId w:val="11"/>
  </w:num>
  <w:num w:numId="14" w16cid:durableId="1343360065">
    <w:abstractNumId w:val="7"/>
  </w:num>
  <w:num w:numId="15" w16cid:durableId="245308691">
    <w:abstractNumId w:val="3"/>
  </w:num>
  <w:num w:numId="16" w16cid:durableId="1278836309">
    <w:abstractNumId w:val="12"/>
  </w:num>
  <w:num w:numId="17" w16cid:durableId="1133258035">
    <w:abstractNumId w:val="10"/>
  </w:num>
  <w:num w:numId="18" w16cid:durableId="1557277438">
    <w:abstractNumId w:val="0"/>
  </w:num>
  <w:num w:numId="19" w16cid:durableId="1904221104">
    <w:abstractNumId w:val="14"/>
  </w:num>
  <w:num w:numId="20" w16cid:durableId="1556620619">
    <w:abstractNumId w:val="16"/>
  </w:num>
  <w:num w:numId="21" w16cid:durableId="5415555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81800"/>
    <w:rsid w:val="00096A4E"/>
    <w:rsid w:val="000E597D"/>
    <w:rsid w:val="000E7C33"/>
    <w:rsid w:val="000F5640"/>
    <w:rsid w:val="00135CBE"/>
    <w:rsid w:val="00173819"/>
    <w:rsid w:val="001C1B57"/>
    <w:rsid w:val="0023681F"/>
    <w:rsid w:val="002668AD"/>
    <w:rsid w:val="00267F92"/>
    <w:rsid w:val="002F2396"/>
    <w:rsid w:val="00353491"/>
    <w:rsid w:val="003C5C99"/>
    <w:rsid w:val="003E04B7"/>
    <w:rsid w:val="00402994"/>
    <w:rsid w:val="0042194F"/>
    <w:rsid w:val="00421C3A"/>
    <w:rsid w:val="0046509E"/>
    <w:rsid w:val="004710EE"/>
    <w:rsid w:val="0047305E"/>
    <w:rsid w:val="004E14AB"/>
    <w:rsid w:val="005142AC"/>
    <w:rsid w:val="005254A5"/>
    <w:rsid w:val="00556EB6"/>
    <w:rsid w:val="0056541E"/>
    <w:rsid w:val="00570FB7"/>
    <w:rsid w:val="0057609F"/>
    <w:rsid w:val="00597C65"/>
    <w:rsid w:val="005A74F1"/>
    <w:rsid w:val="005D4713"/>
    <w:rsid w:val="00654234"/>
    <w:rsid w:val="006B3169"/>
    <w:rsid w:val="006B7CBB"/>
    <w:rsid w:val="0075124D"/>
    <w:rsid w:val="007759CD"/>
    <w:rsid w:val="00846E1E"/>
    <w:rsid w:val="00893807"/>
    <w:rsid w:val="008A677E"/>
    <w:rsid w:val="008F7895"/>
    <w:rsid w:val="00917C96"/>
    <w:rsid w:val="009315B7"/>
    <w:rsid w:val="009357CE"/>
    <w:rsid w:val="00935903"/>
    <w:rsid w:val="00957AA0"/>
    <w:rsid w:val="00985D39"/>
    <w:rsid w:val="0098762D"/>
    <w:rsid w:val="00996595"/>
    <w:rsid w:val="009C0058"/>
    <w:rsid w:val="00A00360"/>
    <w:rsid w:val="00A06B45"/>
    <w:rsid w:val="00A42FE4"/>
    <w:rsid w:val="00A4783D"/>
    <w:rsid w:val="00A641D8"/>
    <w:rsid w:val="00A74108"/>
    <w:rsid w:val="00A9056D"/>
    <w:rsid w:val="00AB5369"/>
    <w:rsid w:val="00B252E8"/>
    <w:rsid w:val="00BA465D"/>
    <w:rsid w:val="00BB374F"/>
    <w:rsid w:val="00BC6AE4"/>
    <w:rsid w:val="00BC7EFC"/>
    <w:rsid w:val="00BD6ACA"/>
    <w:rsid w:val="00C03DA0"/>
    <w:rsid w:val="00C07CE0"/>
    <w:rsid w:val="00C24C47"/>
    <w:rsid w:val="00C823A4"/>
    <w:rsid w:val="00CA3FCA"/>
    <w:rsid w:val="00CB5554"/>
    <w:rsid w:val="00CD46C6"/>
    <w:rsid w:val="00D827A4"/>
    <w:rsid w:val="00D94098"/>
    <w:rsid w:val="00DA12AA"/>
    <w:rsid w:val="00DA3F75"/>
    <w:rsid w:val="00DC3573"/>
    <w:rsid w:val="00DD2C32"/>
    <w:rsid w:val="00DF2122"/>
    <w:rsid w:val="00E135E4"/>
    <w:rsid w:val="00E343B1"/>
    <w:rsid w:val="00E46362"/>
    <w:rsid w:val="00E73203"/>
    <w:rsid w:val="00EA14FE"/>
    <w:rsid w:val="00EC100F"/>
    <w:rsid w:val="00F1018F"/>
    <w:rsid w:val="00F52D25"/>
    <w:rsid w:val="00FC3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E73203"/>
    <w:rPr>
      <w:b/>
      <w:bCs/>
    </w:rPr>
  </w:style>
  <w:style w:type="character" w:styleId="Kpr">
    <w:name w:val="Hyperlink"/>
    <w:basedOn w:val="VarsaylanParagrafYazTipi"/>
    <w:uiPriority w:val="99"/>
    <w:unhideWhenUsed/>
    <w:rsid w:val="003E0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2026-04-19T06:05:00Z</dcterms:created>
  <dcterms:modified xsi:type="dcterms:W3CDTF">2026-04-19T06:05:00Z</dcterms:modified>
</cp:coreProperties>
</file>