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5716A" w14:textId="04C5341F" w:rsidR="00AD633C" w:rsidRDefault="00AD633C" w:rsidP="00866117">
      <w:pPr>
        <w:pStyle w:val="AralkYok"/>
      </w:pPr>
    </w:p>
    <w:tbl>
      <w:tblPr>
        <w:tblStyle w:val="TabloKlavuzu"/>
        <w:tblpPr w:leftFromText="141" w:rightFromText="141" w:vertAnchor="text" w:horzAnchor="margin" w:tblpY="38"/>
        <w:tblOverlap w:val="never"/>
        <w:tblW w:w="9838" w:type="dxa"/>
        <w:tblLook w:val="04A0" w:firstRow="1" w:lastRow="0" w:firstColumn="1" w:lastColumn="0" w:noHBand="0" w:noVBand="1"/>
      </w:tblPr>
      <w:tblGrid>
        <w:gridCol w:w="2405"/>
        <w:gridCol w:w="7433"/>
      </w:tblGrid>
      <w:tr w:rsidR="00AD633C" w:rsidRPr="007350EE" w14:paraId="1DB385D1" w14:textId="77777777" w:rsidTr="008A5D63">
        <w:trPr>
          <w:trHeight w:val="274"/>
        </w:trPr>
        <w:tc>
          <w:tcPr>
            <w:tcW w:w="2405" w:type="dxa"/>
            <w:vAlign w:val="center"/>
          </w:tcPr>
          <w:p w14:paraId="24319B05" w14:textId="77777777" w:rsidR="00AD633C" w:rsidRPr="007350EE" w:rsidRDefault="00AD633C" w:rsidP="008A5D63">
            <w:pPr>
              <w:rPr>
                <w:rFonts w:cstheme="minorHAnsi"/>
              </w:rPr>
            </w:pPr>
            <w:r w:rsidRPr="007350EE">
              <w:rPr>
                <w:rFonts w:cstheme="minorHAnsi"/>
              </w:rPr>
              <w:t>Öğrenme Alanı</w:t>
            </w:r>
          </w:p>
        </w:tc>
        <w:tc>
          <w:tcPr>
            <w:tcW w:w="7433" w:type="dxa"/>
            <w:vAlign w:val="center"/>
          </w:tcPr>
          <w:p w14:paraId="1E14C418" w14:textId="77777777" w:rsidR="00AD633C" w:rsidRPr="007350EE" w:rsidRDefault="00AD633C" w:rsidP="008A5D63">
            <w:pPr>
              <w:rPr>
                <w:rFonts w:cstheme="minorHAnsi"/>
              </w:rPr>
            </w:pPr>
            <w:r>
              <w:rPr>
                <w:rFonts w:cstheme="minorHAnsi"/>
              </w:rPr>
              <w:t>SAYILAR VE NİCELİKLER (2)</w:t>
            </w:r>
          </w:p>
        </w:tc>
      </w:tr>
      <w:tr w:rsidR="00AD633C" w:rsidRPr="007350EE" w14:paraId="1F674BC9" w14:textId="77777777" w:rsidTr="008A5D63">
        <w:trPr>
          <w:trHeight w:val="268"/>
        </w:trPr>
        <w:tc>
          <w:tcPr>
            <w:tcW w:w="2405" w:type="dxa"/>
            <w:vAlign w:val="center"/>
          </w:tcPr>
          <w:p w14:paraId="0B216624" w14:textId="77777777" w:rsidR="00AD633C" w:rsidRPr="007350EE" w:rsidRDefault="00AD633C" w:rsidP="008A5D63">
            <w:pPr>
              <w:rPr>
                <w:rFonts w:cstheme="minorHAnsi"/>
              </w:rPr>
            </w:pPr>
            <w:r w:rsidRPr="007350EE">
              <w:rPr>
                <w:rFonts w:cstheme="minorHAnsi"/>
              </w:rPr>
              <w:t>Süre</w:t>
            </w:r>
          </w:p>
        </w:tc>
        <w:tc>
          <w:tcPr>
            <w:tcW w:w="7433" w:type="dxa"/>
            <w:vAlign w:val="center"/>
          </w:tcPr>
          <w:p w14:paraId="1B5823EF" w14:textId="39998A17" w:rsidR="00AD633C" w:rsidRPr="007350EE" w:rsidRDefault="00E35FC8" w:rsidP="008A5D63">
            <w:pPr>
              <w:rPr>
                <w:rFonts w:cstheme="minorHAnsi"/>
              </w:rPr>
            </w:pPr>
            <w:r>
              <w:rPr>
                <w:rFonts w:cstheme="minorHAnsi"/>
              </w:rPr>
              <w:t>4</w:t>
            </w:r>
            <w:r w:rsidR="00AD633C" w:rsidRPr="007350EE">
              <w:rPr>
                <w:rFonts w:cstheme="minorHAnsi"/>
              </w:rPr>
              <w:t xml:space="preserve"> Ders Saati</w:t>
            </w:r>
          </w:p>
        </w:tc>
      </w:tr>
      <w:tr w:rsidR="00AD633C" w:rsidRPr="007350EE" w14:paraId="6B9178B6" w14:textId="77777777" w:rsidTr="008A5D63">
        <w:trPr>
          <w:trHeight w:val="285"/>
        </w:trPr>
        <w:tc>
          <w:tcPr>
            <w:tcW w:w="2405" w:type="dxa"/>
            <w:vAlign w:val="center"/>
          </w:tcPr>
          <w:p w14:paraId="58D32E31" w14:textId="77777777" w:rsidR="00AD633C" w:rsidRPr="007350EE" w:rsidRDefault="00AD633C" w:rsidP="008A5D63">
            <w:pPr>
              <w:rPr>
                <w:rFonts w:cstheme="minorHAnsi"/>
              </w:rPr>
            </w:pPr>
            <w:r w:rsidRPr="007350EE">
              <w:rPr>
                <w:rFonts w:cstheme="minorHAnsi"/>
              </w:rPr>
              <w:t>Kavramsal Beceriler</w:t>
            </w:r>
          </w:p>
        </w:tc>
        <w:tc>
          <w:tcPr>
            <w:tcW w:w="7433" w:type="dxa"/>
            <w:vAlign w:val="center"/>
          </w:tcPr>
          <w:p w14:paraId="389FF547" w14:textId="77777777" w:rsidR="00AD633C" w:rsidRPr="009568B8" w:rsidRDefault="00AD633C" w:rsidP="008A5D63">
            <w:r w:rsidRPr="009568B8">
              <w:t>KB1. Temel Beceriler, KB2.4. Çözümleme, KB2.11. Gözleme Dayalı Tahmin Etme, KB2.15. Yansıtma</w:t>
            </w:r>
          </w:p>
        </w:tc>
      </w:tr>
      <w:tr w:rsidR="00AD633C" w:rsidRPr="007350EE" w14:paraId="0DEF649F" w14:textId="77777777" w:rsidTr="008A5D63">
        <w:trPr>
          <w:trHeight w:val="134"/>
        </w:trPr>
        <w:tc>
          <w:tcPr>
            <w:tcW w:w="2405" w:type="dxa"/>
            <w:vAlign w:val="center"/>
          </w:tcPr>
          <w:p w14:paraId="46D0C8BD" w14:textId="77777777" w:rsidR="00AD633C" w:rsidRPr="007350EE" w:rsidRDefault="00AD633C" w:rsidP="008A5D63">
            <w:pPr>
              <w:rPr>
                <w:rFonts w:cstheme="minorHAnsi"/>
              </w:rPr>
            </w:pPr>
            <w:r w:rsidRPr="007350EE">
              <w:rPr>
                <w:rFonts w:cstheme="minorHAnsi"/>
              </w:rPr>
              <w:t>Eğilimler</w:t>
            </w:r>
          </w:p>
        </w:tc>
        <w:tc>
          <w:tcPr>
            <w:tcW w:w="7433" w:type="dxa"/>
            <w:vAlign w:val="center"/>
          </w:tcPr>
          <w:p w14:paraId="52B1E6C8" w14:textId="77777777" w:rsidR="00AD633C" w:rsidRPr="009568B8" w:rsidRDefault="00AD633C" w:rsidP="008A5D63">
            <w:r w:rsidRPr="009568B8">
              <w:t xml:space="preserve">E1.1. Merak, E2.5. </w:t>
            </w:r>
            <w:proofErr w:type="spellStart"/>
            <w:r w:rsidRPr="009568B8">
              <w:t>Oyunseverlik</w:t>
            </w:r>
            <w:proofErr w:type="spellEnd"/>
            <w:r w:rsidRPr="009568B8">
              <w:t>, E3.3. Yaratıcılık, E3.4. Gerçeği Arama, E3.6. Analitik Düşünme, E3.8. Soru Sorma</w:t>
            </w:r>
          </w:p>
        </w:tc>
      </w:tr>
      <w:tr w:rsidR="00AD633C" w:rsidRPr="007350EE" w14:paraId="2BE6D394" w14:textId="77777777" w:rsidTr="008A5D63">
        <w:trPr>
          <w:trHeight w:val="135"/>
        </w:trPr>
        <w:tc>
          <w:tcPr>
            <w:tcW w:w="9838" w:type="dxa"/>
            <w:gridSpan w:val="2"/>
            <w:shd w:val="clear" w:color="auto" w:fill="9CC2E5" w:themeFill="accent1" w:themeFillTint="99"/>
            <w:vAlign w:val="center"/>
          </w:tcPr>
          <w:p w14:paraId="33F3D2B2" w14:textId="77777777" w:rsidR="00AD633C" w:rsidRPr="007350EE" w:rsidRDefault="00AD633C" w:rsidP="008A5D63">
            <w:pPr>
              <w:jc w:val="center"/>
              <w:rPr>
                <w:rFonts w:cstheme="minorHAnsi"/>
                <w:b/>
                <w:bCs/>
              </w:rPr>
            </w:pPr>
            <w:r w:rsidRPr="007350EE">
              <w:rPr>
                <w:rFonts w:cstheme="minorHAnsi"/>
                <w:b/>
                <w:bCs/>
              </w:rPr>
              <w:t>PROGRAMLAR ARASI BİLEŞENLER</w:t>
            </w:r>
          </w:p>
        </w:tc>
      </w:tr>
      <w:tr w:rsidR="00AD633C" w:rsidRPr="007350EE" w14:paraId="721FEE6E" w14:textId="77777777" w:rsidTr="008A5D63">
        <w:trPr>
          <w:trHeight w:val="499"/>
        </w:trPr>
        <w:tc>
          <w:tcPr>
            <w:tcW w:w="2405" w:type="dxa"/>
            <w:shd w:val="clear" w:color="auto" w:fill="FFFFFF" w:themeFill="background1"/>
            <w:vAlign w:val="center"/>
          </w:tcPr>
          <w:p w14:paraId="514F913B" w14:textId="77777777" w:rsidR="00AD633C" w:rsidRPr="007350EE" w:rsidRDefault="00AD633C" w:rsidP="008A5D63">
            <w:pPr>
              <w:rPr>
                <w:rFonts w:cstheme="minorHAnsi"/>
              </w:rPr>
            </w:pPr>
            <w:r w:rsidRPr="007350EE">
              <w:rPr>
                <w:rFonts w:cstheme="minorHAnsi"/>
              </w:rPr>
              <w:t>Sosyal-Duygusal Öğrenme Becerileri</w:t>
            </w:r>
          </w:p>
        </w:tc>
        <w:tc>
          <w:tcPr>
            <w:tcW w:w="7433" w:type="dxa"/>
            <w:vAlign w:val="center"/>
          </w:tcPr>
          <w:p w14:paraId="748374AC" w14:textId="77777777" w:rsidR="00AD633C" w:rsidRPr="009568B8" w:rsidRDefault="00AD633C" w:rsidP="008A5D63">
            <w:r w:rsidRPr="009568B8">
              <w:t>SDB1.2. Kendini Düzenleme (Öz Düzenleme Becerisi), SDB2.1 İletişim, SDB2.2. İş Birliği, SDB3.1. Uyum, SDB3.3. Sorumlu Karar Verme</w:t>
            </w:r>
          </w:p>
        </w:tc>
      </w:tr>
      <w:tr w:rsidR="00AD633C" w:rsidRPr="007350EE" w14:paraId="426744F0" w14:textId="77777777" w:rsidTr="008A5D63">
        <w:trPr>
          <w:trHeight w:val="276"/>
        </w:trPr>
        <w:tc>
          <w:tcPr>
            <w:tcW w:w="2405" w:type="dxa"/>
            <w:shd w:val="clear" w:color="auto" w:fill="FFFFFF" w:themeFill="background1"/>
            <w:vAlign w:val="center"/>
          </w:tcPr>
          <w:p w14:paraId="4E0AED38" w14:textId="77777777" w:rsidR="00AD633C" w:rsidRPr="007350EE" w:rsidRDefault="00AD633C" w:rsidP="008A5D63">
            <w:pPr>
              <w:rPr>
                <w:rFonts w:cstheme="minorHAnsi"/>
              </w:rPr>
            </w:pPr>
            <w:r w:rsidRPr="007350EE">
              <w:rPr>
                <w:rFonts w:cstheme="minorHAnsi"/>
              </w:rPr>
              <w:t>Değerler</w:t>
            </w:r>
          </w:p>
        </w:tc>
        <w:tc>
          <w:tcPr>
            <w:tcW w:w="7433" w:type="dxa"/>
            <w:vAlign w:val="center"/>
          </w:tcPr>
          <w:p w14:paraId="143B4F8B" w14:textId="77777777" w:rsidR="00AD633C" w:rsidRPr="009568B8" w:rsidRDefault="00AD633C" w:rsidP="008A5D63">
            <w:r w:rsidRPr="009568B8">
              <w:t>D1. Adalet, D3. Çalışkanlık, D16. Sorumluluk, D17. Tasarruf, D19. Vatanseverlik</w:t>
            </w:r>
          </w:p>
        </w:tc>
      </w:tr>
      <w:tr w:rsidR="00AD633C" w:rsidRPr="007350EE" w14:paraId="4624956E" w14:textId="77777777" w:rsidTr="008A5D63">
        <w:trPr>
          <w:trHeight w:val="350"/>
        </w:trPr>
        <w:tc>
          <w:tcPr>
            <w:tcW w:w="2405" w:type="dxa"/>
            <w:shd w:val="clear" w:color="auto" w:fill="FFFFFF" w:themeFill="background1"/>
            <w:vAlign w:val="center"/>
          </w:tcPr>
          <w:p w14:paraId="0ECC82EF" w14:textId="77777777" w:rsidR="00AD633C" w:rsidRPr="007350EE" w:rsidRDefault="00AD633C" w:rsidP="008A5D63">
            <w:pPr>
              <w:rPr>
                <w:rFonts w:cstheme="minorHAnsi"/>
              </w:rPr>
            </w:pPr>
            <w:r w:rsidRPr="007350EE">
              <w:rPr>
                <w:rFonts w:cstheme="minorHAnsi"/>
              </w:rPr>
              <w:t>Okuryazarlık Becerileri</w:t>
            </w:r>
          </w:p>
        </w:tc>
        <w:tc>
          <w:tcPr>
            <w:tcW w:w="7433" w:type="dxa"/>
            <w:vAlign w:val="center"/>
          </w:tcPr>
          <w:p w14:paraId="56C7B2D6" w14:textId="77777777" w:rsidR="00AD633C" w:rsidRPr="009568B8" w:rsidRDefault="00AD633C" w:rsidP="008A5D63">
            <w:r w:rsidRPr="009568B8">
              <w:t>OB1. Bilgi Okuryazarlığı, OB2. Dijital Okuryazarlık, OB3. Finansal Okuryazarlık, OB4. Görsel Okuryazarlık, OB7. Veri Okuryazarlığı</w:t>
            </w:r>
          </w:p>
        </w:tc>
      </w:tr>
      <w:tr w:rsidR="00AD633C" w:rsidRPr="007350EE" w14:paraId="08F6EF1C" w14:textId="77777777" w:rsidTr="008A5D63">
        <w:trPr>
          <w:trHeight w:val="300"/>
        </w:trPr>
        <w:tc>
          <w:tcPr>
            <w:tcW w:w="2405" w:type="dxa"/>
            <w:shd w:val="clear" w:color="auto" w:fill="FFFFFF" w:themeFill="background1"/>
            <w:vAlign w:val="center"/>
          </w:tcPr>
          <w:p w14:paraId="04858710" w14:textId="77777777" w:rsidR="00AD633C" w:rsidRPr="007350EE" w:rsidRDefault="00AD633C" w:rsidP="008A5D63">
            <w:pPr>
              <w:rPr>
                <w:rFonts w:cstheme="minorHAnsi"/>
              </w:rPr>
            </w:pPr>
            <w:r w:rsidRPr="007350EE">
              <w:rPr>
                <w:rFonts w:cstheme="minorHAnsi"/>
              </w:rPr>
              <w:t>Disiplinler Arası İlişkiler</w:t>
            </w:r>
          </w:p>
        </w:tc>
        <w:tc>
          <w:tcPr>
            <w:tcW w:w="7433" w:type="dxa"/>
            <w:vAlign w:val="center"/>
          </w:tcPr>
          <w:p w14:paraId="119B2C15" w14:textId="77777777" w:rsidR="00AD633C" w:rsidRPr="009568B8" w:rsidRDefault="00AD633C" w:rsidP="008A5D63">
            <w:r w:rsidRPr="009568B8">
              <w:t>Görsel Sanatlar, Fen Bilimleri, Beden Eğitimi ve Oyun, Serbest Etkinlikler</w:t>
            </w:r>
          </w:p>
        </w:tc>
      </w:tr>
      <w:tr w:rsidR="00AD633C" w:rsidRPr="007350EE" w14:paraId="3B2E337D" w14:textId="77777777" w:rsidTr="008A5D63">
        <w:trPr>
          <w:trHeight w:val="402"/>
        </w:trPr>
        <w:tc>
          <w:tcPr>
            <w:tcW w:w="2405" w:type="dxa"/>
            <w:shd w:val="clear" w:color="auto" w:fill="FFFFFF" w:themeFill="background1"/>
            <w:vAlign w:val="center"/>
          </w:tcPr>
          <w:p w14:paraId="043FB19C" w14:textId="77777777" w:rsidR="00AD633C" w:rsidRPr="007350EE" w:rsidRDefault="00AD633C" w:rsidP="008A5D63">
            <w:pPr>
              <w:rPr>
                <w:rFonts w:cstheme="minorHAnsi"/>
              </w:rPr>
            </w:pPr>
            <w:r w:rsidRPr="007350EE">
              <w:rPr>
                <w:rFonts w:cstheme="minorHAnsi"/>
              </w:rPr>
              <w:t>Beceriler Arası İlişkiler</w:t>
            </w:r>
          </w:p>
        </w:tc>
        <w:tc>
          <w:tcPr>
            <w:tcW w:w="7433" w:type="dxa"/>
            <w:vAlign w:val="center"/>
          </w:tcPr>
          <w:p w14:paraId="1A8D5623" w14:textId="77777777" w:rsidR="00AD633C" w:rsidRPr="009568B8" w:rsidRDefault="00AD633C" w:rsidP="008A5D63">
            <w:r w:rsidRPr="009568B8">
              <w:t>MAB3. Matematiksel Temsiller (MAB3.1. Matematiksel Temsillerden Yararlanma), MAB5. Matematiksel Araç ve Teknoloji ile Çalışma (MAB5.1. Matematiksel Araç ve Teknolojiden Yararlanma), KB2.10 Çıkarım Yapma, KB2.14 Yorumlama, KB2.17 Değerlendirme</w:t>
            </w:r>
          </w:p>
        </w:tc>
      </w:tr>
      <w:tr w:rsidR="00AD633C" w:rsidRPr="007350EE" w14:paraId="293B3D8E" w14:textId="77777777" w:rsidTr="008A5D63">
        <w:trPr>
          <w:trHeight w:val="472"/>
        </w:trPr>
        <w:tc>
          <w:tcPr>
            <w:tcW w:w="2405" w:type="dxa"/>
            <w:shd w:val="clear" w:color="auto" w:fill="FFFFFF" w:themeFill="background1"/>
            <w:vAlign w:val="center"/>
          </w:tcPr>
          <w:p w14:paraId="767A13C7" w14:textId="77777777" w:rsidR="00AD633C" w:rsidRPr="007350EE" w:rsidRDefault="00AD633C" w:rsidP="008A5D63">
            <w:pPr>
              <w:rPr>
                <w:rFonts w:cstheme="minorHAnsi"/>
              </w:rPr>
            </w:pPr>
            <w:r w:rsidRPr="007350EE">
              <w:rPr>
                <w:rFonts w:cstheme="minorHAnsi"/>
              </w:rPr>
              <w:t>Öğrenme Çıktıları ve Süreç Bileşenleri</w:t>
            </w:r>
          </w:p>
        </w:tc>
        <w:tc>
          <w:tcPr>
            <w:tcW w:w="7433" w:type="dxa"/>
            <w:vAlign w:val="center"/>
          </w:tcPr>
          <w:p w14:paraId="4455C389" w14:textId="596A24F1" w:rsidR="00AD633C" w:rsidRPr="00E35FC8" w:rsidRDefault="00E35FC8" w:rsidP="00E35FC8">
            <w:r w:rsidRPr="00E35FC8">
              <w:t>MAT.2.1.9. Zaman ölçü birimlerini okuyabilme ve yazabilme</w:t>
            </w:r>
          </w:p>
        </w:tc>
      </w:tr>
      <w:tr w:rsidR="00AD633C" w:rsidRPr="007350EE" w14:paraId="3ACFE408" w14:textId="77777777" w:rsidTr="008A5D63">
        <w:trPr>
          <w:trHeight w:val="376"/>
        </w:trPr>
        <w:tc>
          <w:tcPr>
            <w:tcW w:w="2405" w:type="dxa"/>
            <w:shd w:val="clear" w:color="auto" w:fill="FFFFFF" w:themeFill="background1"/>
            <w:vAlign w:val="center"/>
          </w:tcPr>
          <w:p w14:paraId="60B541CE" w14:textId="77777777" w:rsidR="00AD633C" w:rsidRPr="007350EE" w:rsidRDefault="00AD633C" w:rsidP="008A5D63">
            <w:pPr>
              <w:rPr>
                <w:rFonts w:cstheme="minorHAnsi"/>
              </w:rPr>
            </w:pPr>
            <w:r w:rsidRPr="007350EE">
              <w:rPr>
                <w:rFonts w:cstheme="minorHAnsi"/>
              </w:rPr>
              <w:t>İçerik Çerçevesi</w:t>
            </w:r>
          </w:p>
        </w:tc>
        <w:tc>
          <w:tcPr>
            <w:tcW w:w="7433" w:type="dxa"/>
            <w:vAlign w:val="center"/>
          </w:tcPr>
          <w:p w14:paraId="24AA7825" w14:textId="1505E525" w:rsidR="00AD633C" w:rsidRPr="007350EE" w:rsidRDefault="00E35FC8" w:rsidP="008A5D63">
            <w:pPr>
              <w:rPr>
                <w:rFonts w:cstheme="minorHAnsi"/>
              </w:rPr>
            </w:pPr>
            <w:r>
              <w:rPr>
                <w:rFonts w:cstheme="minorHAnsi"/>
              </w:rPr>
              <w:t>Zaman Ölçme</w:t>
            </w:r>
          </w:p>
        </w:tc>
      </w:tr>
      <w:tr w:rsidR="00AD633C" w:rsidRPr="007350EE" w14:paraId="0FCF949F" w14:textId="77777777" w:rsidTr="008A5D63">
        <w:trPr>
          <w:trHeight w:val="472"/>
        </w:trPr>
        <w:tc>
          <w:tcPr>
            <w:tcW w:w="2405" w:type="dxa"/>
            <w:shd w:val="clear" w:color="auto" w:fill="FFFFFF" w:themeFill="background1"/>
            <w:vAlign w:val="center"/>
          </w:tcPr>
          <w:p w14:paraId="546BD069" w14:textId="77777777" w:rsidR="00AD633C" w:rsidRPr="007350EE" w:rsidRDefault="00AD633C" w:rsidP="008A5D63">
            <w:pPr>
              <w:rPr>
                <w:rFonts w:cstheme="minorHAnsi"/>
              </w:rPr>
            </w:pPr>
            <w:r w:rsidRPr="007350EE">
              <w:rPr>
                <w:rFonts w:cstheme="minorHAnsi"/>
              </w:rPr>
              <w:t>Anahtar Kavramlar</w:t>
            </w:r>
          </w:p>
        </w:tc>
        <w:tc>
          <w:tcPr>
            <w:tcW w:w="7433" w:type="dxa"/>
            <w:vAlign w:val="center"/>
          </w:tcPr>
          <w:p w14:paraId="47272D40" w14:textId="77777777" w:rsidR="00AD633C" w:rsidRPr="009568B8" w:rsidRDefault="00AD633C" w:rsidP="008A5D63">
            <w:pPr>
              <w:pStyle w:val="AralkYok"/>
            </w:pPr>
            <w:r w:rsidRPr="009568B8">
              <w:t>Genellemeler</w:t>
            </w:r>
          </w:p>
          <w:p w14:paraId="44FFD9AD" w14:textId="77777777" w:rsidR="00AD633C" w:rsidRPr="009568B8" w:rsidRDefault="00AD633C" w:rsidP="008A5D63">
            <w:pPr>
              <w:pStyle w:val="AralkYok"/>
            </w:pPr>
            <w:r w:rsidRPr="009568B8">
              <w:t>  • Para, ekonomik ilişkilerde kullanılan bir değişim aracıdır.</w:t>
            </w:r>
          </w:p>
          <w:p w14:paraId="264E8B21" w14:textId="77777777" w:rsidR="00AD633C" w:rsidRPr="009568B8" w:rsidRDefault="00AD633C" w:rsidP="008A5D63">
            <w:pPr>
              <w:pStyle w:val="AralkYok"/>
            </w:pPr>
            <w:r w:rsidRPr="009568B8">
              <w:t>  • Saatler, zamanı ölçmek için kullanılan araçlardır. • </w:t>
            </w:r>
            <w:r w:rsidRPr="009568B8">
              <w:t> </w:t>
            </w:r>
            <w:r w:rsidRPr="009568B8">
              <w:t>Karşılaştırma ve hesaplama yaparken aynı birimler kullanılır.</w:t>
            </w:r>
          </w:p>
          <w:p w14:paraId="2E3C3D31" w14:textId="77777777" w:rsidR="00AD633C" w:rsidRPr="009568B8" w:rsidRDefault="00AD633C" w:rsidP="008A5D63">
            <w:pPr>
              <w:pStyle w:val="AralkYok"/>
            </w:pPr>
            <w:r w:rsidRPr="009568B8">
              <w:t>Anahtar kavramlar</w:t>
            </w:r>
          </w:p>
          <w:p w14:paraId="58045039" w14:textId="77777777" w:rsidR="00AD633C" w:rsidRPr="009568B8" w:rsidRDefault="00AD633C" w:rsidP="008A5D63">
            <w:pPr>
              <w:pStyle w:val="AralkYok"/>
            </w:pPr>
            <w:r w:rsidRPr="009568B8">
              <w:t>  • bütün, yarım, çeyrek, kuruş, saat, dakika, zaman, ölçüm, gün, hafta, ay, mevsim, yıl, kilogram, gram, metre, santimetre</w:t>
            </w:r>
          </w:p>
          <w:p w14:paraId="3886893A" w14:textId="77777777" w:rsidR="00AD633C" w:rsidRPr="009568B8" w:rsidRDefault="00AD633C" w:rsidP="008A5D63">
            <w:pPr>
              <w:pStyle w:val="AralkYok"/>
            </w:pPr>
            <w:r w:rsidRPr="009568B8">
              <w:t>Sembol ve Gösterimler</w:t>
            </w:r>
          </w:p>
          <w:p w14:paraId="1C4B4CD7" w14:textId="77777777" w:rsidR="00AD633C" w:rsidRPr="009568B8" w:rsidRDefault="00AD633C" w:rsidP="008A5D63">
            <w:pPr>
              <w:pStyle w:val="AralkYok"/>
            </w:pPr>
            <w:r w:rsidRPr="009568B8">
              <w:t xml:space="preserve">  • </w:t>
            </w:r>
            <w:proofErr w:type="spellStart"/>
            <w:r w:rsidRPr="009568B8">
              <w:t>kr</w:t>
            </w:r>
            <w:proofErr w:type="spellEnd"/>
            <w:r w:rsidRPr="009568B8">
              <w:t>., kg, g, m, cm, dk.</w:t>
            </w:r>
          </w:p>
        </w:tc>
      </w:tr>
      <w:tr w:rsidR="00AD633C" w:rsidRPr="007350EE" w14:paraId="40D4CCCB" w14:textId="77777777" w:rsidTr="008A5D63">
        <w:trPr>
          <w:trHeight w:val="499"/>
        </w:trPr>
        <w:tc>
          <w:tcPr>
            <w:tcW w:w="2405" w:type="dxa"/>
            <w:shd w:val="clear" w:color="auto" w:fill="FFFFFF" w:themeFill="background1"/>
            <w:vAlign w:val="center"/>
          </w:tcPr>
          <w:p w14:paraId="29855A4D" w14:textId="77777777" w:rsidR="00AD633C" w:rsidRPr="007350EE" w:rsidRDefault="00AD633C" w:rsidP="008A5D63">
            <w:pPr>
              <w:rPr>
                <w:rFonts w:cstheme="minorHAnsi"/>
              </w:rPr>
            </w:pPr>
            <w:r w:rsidRPr="007350EE">
              <w:rPr>
                <w:rFonts w:cstheme="minorHAnsi"/>
              </w:rPr>
              <w:t>Öğrenme Kanıtları (Ölçme ve Değerlendirme)</w:t>
            </w:r>
          </w:p>
        </w:tc>
        <w:tc>
          <w:tcPr>
            <w:tcW w:w="7433" w:type="dxa"/>
            <w:vAlign w:val="center"/>
          </w:tcPr>
          <w:p w14:paraId="7BE5FAD6" w14:textId="77777777" w:rsidR="00AD633C" w:rsidRPr="009568B8" w:rsidRDefault="00AD633C" w:rsidP="008A5D63">
            <w:pPr>
              <w:pStyle w:val="ListeParagraf"/>
              <w:numPr>
                <w:ilvl w:val="0"/>
                <w:numId w:val="12"/>
              </w:numPr>
              <w:rPr>
                <w:rFonts w:cstheme="minorHAnsi"/>
              </w:rPr>
            </w:pPr>
            <w:r>
              <w:rPr>
                <w:rFonts w:cstheme="minorHAnsi"/>
              </w:rPr>
              <w:t>Süreç Değerlendirme Formu</w:t>
            </w:r>
          </w:p>
        </w:tc>
      </w:tr>
      <w:tr w:rsidR="00AD633C" w:rsidRPr="007350EE" w14:paraId="19DB1F69" w14:textId="77777777" w:rsidTr="008A5D63">
        <w:trPr>
          <w:trHeight w:val="256"/>
        </w:trPr>
        <w:tc>
          <w:tcPr>
            <w:tcW w:w="9838" w:type="dxa"/>
            <w:gridSpan w:val="2"/>
            <w:shd w:val="clear" w:color="auto" w:fill="F7CAAC" w:themeFill="accent2" w:themeFillTint="66"/>
            <w:vAlign w:val="center"/>
          </w:tcPr>
          <w:p w14:paraId="3EC154B3" w14:textId="77777777" w:rsidR="00AD633C" w:rsidRPr="007350EE" w:rsidRDefault="00AD633C" w:rsidP="008A5D63">
            <w:pPr>
              <w:jc w:val="center"/>
              <w:rPr>
                <w:rFonts w:cstheme="minorHAnsi"/>
                <w:b/>
                <w:bCs/>
                <w:color w:val="000000" w:themeColor="text1"/>
              </w:rPr>
            </w:pPr>
            <w:r w:rsidRPr="007350EE">
              <w:rPr>
                <w:rFonts w:cstheme="minorHAnsi"/>
                <w:b/>
                <w:bCs/>
                <w:color w:val="000000" w:themeColor="text1"/>
              </w:rPr>
              <w:t>ÖĞRENME-ÖĞRETME YAŞANTILARI</w:t>
            </w:r>
          </w:p>
        </w:tc>
      </w:tr>
      <w:tr w:rsidR="00AD633C" w:rsidRPr="007350EE" w14:paraId="4427A0B1" w14:textId="77777777" w:rsidTr="008A5D63">
        <w:trPr>
          <w:trHeight w:val="472"/>
        </w:trPr>
        <w:tc>
          <w:tcPr>
            <w:tcW w:w="2405" w:type="dxa"/>
            <w:vAlign w:val="center"/>
          </w:tcPr>
          <w:p w14:paraId="0650C475" w14:textId="77777777" w:rsidR="00AD633C" w:rsidRPr="007350EE" w:rsidRDefault="00AD633C" w:rsidP="008A5D63">
            <w:pPr>
              <w:rPr>
                <w:rFonts w:cstheme="minorHAnsi"/>
              </w:rPr>
            </w:pPr>
            <w:r w:rsidRPr="007350EE">
              <w:rPr>
                <w:rFonts w:cstheme="minorHAnsi"/>
              </w:rPr>
              <w:t>Temel Kabuller</w:t>
            </w:r>
          </w:p>
        </w:tc>
        <w:tc>
          <w:tcPr>
            <w:tcW w:w="7433" w:type="dxa"/>
            <w:vAlign w:val="center"/>
          </w:tcPr>
          <w:p w14:paraId="638D70A7" w14:textId="18F31C87" w:rsidR="00AD633C" w:rsidRPr="00E35FC8" w:rsidRDefault="00E35FC8" w:rsidP="00E35FC8">
            <w:pPr>
              <w:pStyle w:val="ListeParagraf"/>
              <w:numPr>
                <w:ilvl w:val="0"/>
                <w:numId w:val="12"/>
              </w:numPr>
            </w:pPr>
            <w:r w:rsidRPr="00E35FC8">
              <w:t>Öğrencilerin günü planlamayı öğrendikleri ve bu planlama sırasında zaman ölçü birimlerine ihtiyaç duydukları; gün, hafta, ay, mevsim ve yıl kavramlarını kullandıkları kabul edilmektedir. </w:t>
            </w:r>
          </w:p>
        </w:tc>
      </w:tr>
      <w:tr w:rsidR="00AD633C" w:rsidRPr="007350EE" w14:paraId="0F6249F1" w14:textId="77777777" w:rsidTr="008A5D63">
        <w:trPr>
          <w:trHeight w:val="499"/>
        </w:trPr>
        <w:tc>
          <w:tcPr>
            <w:tcW w:w="2405" w:type="dxa"/>
            <w:vAlign w:val="center"/>
          </w:tcPr>
          <w:p w14:paraId="3F4C80F7" w14:textId="77777777" w:rsidR="00AD633C" w:rsidRPr="007350EE" w:rsidRDefault="00AD633C" w:rsidP="008A5D63">
            <w:pPr>
              <w:rPr>
                <w:rFonts w:cstheme="minorHAnsi"/>
              </w:rPr>
            </w:pPr>
            <w:r w:rsidRPr="007350EE">
              <w:rPr>
                <w:rFonts w:cstheme="minorHAnsi"/>
              </w:rPr>
              <w:t>Ön Değerlendirme Süreci</w:t>
            </w:r>
          </w:p>
        </w:tc>
        <w:tc>
          <w:tcPr>
            <w:tcW w:w="7433" w:type="dxa"/>
            <w:vAlign w:val="center"/>
          </w:tcPr>
          <w:p w14:paraId="74FC5553" w14:textId="121BEE36" w:rsidR="00AD633C" w:rsidRPr="00E35FC8" w:rsidRDefault="00E35FC8" w:rsidP="00E35FC8">
            <w:pPr>
              <w:pStyle w:val="ListeParagraf"/>
              <w:numPr>
                <w:ilvl w:val="0"/>
                <w:numId w:val="12"/>
              </w:numPr>
            </w:pPr>
            <w:r w:rsidRPr="00E35FC8">
              <w:t>Günlük planlama etkinlikleri kapsamında günlük yaşamındaki rutinlerini hangi zaman dilimlerinde yaptıkları ve ne kadar sürdüğü hakkında sorular sorularak hazır bulunuşluk seviyeleri kontrol edilir. Öğrencilerin performanslarına göre örnekler çoğaltılabilir veya bir sonraki aşamaya geçilir.</w:t>
            </w:r>
          </w:p>
        </w:tc>
      </w:tr>
      <w:tr w:rsidR="00AD633C" w:rsidRPr="007350EE" w14:paraId="366E3A84" w14:textId="77777777" w:rsidTr="008A5D63">
        <w:trPr>
          <w:trHeight w:val="472"/>
        </w:trPr>
        <w:tc>
          <w:tcPr>
            <w:tcW w:w="2405" w:type="dxa"/>
            <w:vAlign w:val="center"/>
          </w:tcPr>
          <w:p w14:paraId="48BB4E89" w14:textId="77777777" w:rsidR="00AD633C" w:rsidRPr="007350EE" w:rsidRDefault="00AD633C" w:rsidP="008A5D63">
            <w:pPr>
              <w:rPr>
                <w:rFonts w:cstheme="minorHAnsi"/>
              </w:rPr>
            </w:pPr>
            <w:r w:rsidRPr="007350EE">
              <w:rPr>
                <w:rFonts w:cstheme="minorHAnsi"/>
              </w:rPr>
              <w:t>Köprü Kurma</w:t>
            </w:r>
          </w:p>
        </w:tc>
        <w:tc>
          <w:tcPr>
            <w:tcW w:w="7433" w:type="dxa"/>
            <w:vAlign w:val="center"/>
          </w:tcPr>
          <w:p w14:paraId="3B4220AB" w14:textId="77777777" w:rsidR="00DB4E03" w:rsidRDefault="00E35FC8" w:rsidP="00E35FC8">
            <w:pPr>
              <w:pStyle w:val="ListeParagraf"/>
              <w:numPr>
                <w:ilvl w:val="0"/>
                <w:numId w:val="12"/>
              </w:numPr>
            </w:pPr>
            <w:r w:rsidRPr="00E35FC8">
              <w:t>Günü planlama konusundaki kronolojik sıralama ile ilişkilendirilerek saat ve takvim kavramının öğrencide oluşması sağlanır. Öğrencilere doğum tarihleri sorulur. Bunun cevabını verirken hangi zaman birimlerini kullandıkları, doğru zaman dilimlerini kullanıp kullanmadıkları hakkında tartışılır. </w:t>
            </w:r>
          </w:p>
          <w:p w14:paraId="0F010D77" w14:textId="26D5AD14" w:rsidR="00E35FC8" w:rsidRPr="00E35FC8" w:rsidRDefault="00E35FC8" w:rsidP="00E35FC8">
            <w:pPr>
              <w:pStyle w:val="ListeParagraf"/>
              <w:numPr>
                <w:ilvl w:val="0"/>
                <w:numId w:val="12"/>
              </w:numPr>
            </w:pPr>
            <w:r w:rsidRPr="00DB4E03">
              <w:t xml:space="preserve">Ders kitabı sayfa </w:t>
            </w:r>
            <w:r>
              <w:t>80</w:t>
            </w:r>
            <w:r w:rsidRPr="00DB4E03">
              <w:t>’d</w:t>
            </w:r>
            <w:r>
              <w:t>e</w:t>
            </w:r>
            <w:r w:rsidRPr="00DB4E03">
              <w:t>ki “Hatırlayalım” etkinliği yapılır.</w:t>
            </w:r>
          </w:p>
        </w:tc>
      </w:tr>
      <w:tr w:rsidR="00AD633C" w:rsidRPr="007350EE" w14:paraId="427C5CC2" w14:textId="77777777" w:rsidTr="008A5D63">
        <w:trPr>
          <w:trHeight w:val="499"/>
        </w:trPr>
        <w:tc>
          <w:tcPr>
            <w:tcW w:w="2405" w:type="dxa"/>
            <w:vAlign w:val="center"/>
          </w:tcPr>
          <w:p w14:paraId="3DC79AD7" w14:textId="77777777" w:rsidR="00AD633C" w:rsidRPr="007350EE" w:rsidRDefault="00AD633C" w:rsidP="008A5D63">
            <w:pPr>
              <w:rPr>
                <w:rFonts w:cstheme="minorHAnsi"/>
              </w:rPr>
            </w:pPr>
            <w:r w:rsidRPr="007350EE">
              <w:rPr>
                <w:rFonts w:cstheme="minorHAnsi"/>
              </w:rPr>
              <w:t>Öğrenme-Öğretme Uygulamaları</w:t>
            </w:r>
          </w:p>
        </w:tc>
        <w:tc>
          <w:tcPr>
            <w:tcW w:w="7433" w:type="dxa"/>
            <w:vAlign w:val="center"/>
          </w:tcPr>
          <w:p w14:paraId="479A4C9F" w14:textId="77777777" w:rsidR="00E35FC8" w:rsidRPr="00E35FC8" w:rsidRDefault="00E35FC8" w:rsidP="00E35FC8">
            <w:pPr>
              <w:pStyle w:val="AralkYok"/>
              <w:numPr>
                <w:ilvl w:val="0"/>
                <w:numId w:val="12"/>
              </w:numPr>
            </w:pPr>
            <w:r w:rsidRPr="00E35FC8">
              <w:t>Günlük rutinlerin den bahsedilerek zaman hakkında merak ettiklerini sormaları konusunda teşvik edilerek zamanı ölçmenin gerekliliğine ihtiyaç hissedilmesi sağlanır (</w:t>
            </w:r>
            <w:hyperlink r:id="rId7" w:history="1">
              <w:r w:rsidRPr="00E35FC8">
                <w:rPr>
                  <w:rStyle w:val="Kpr"/>
                </w:rPr>
                <w:t>E1.1</w:t>
              </w:r>
            </w:hyperlink>
            <w:r w:rsidRPr="00E35FC8">
              <w:t>, </w:t>
            </w:r>
            <w:hyperlink r:id="rId8" w:history="1">
              <w:r w:rsidRPr="00E35FC8">
                <w:rPr>
                  <w:rStyle w:val="Kpr"/>
                </w:rPr>
                <w:t>E3.8</w:t>
              </w:r>
            </w:hyperlink>
            <w:r w:rsidRPr="00E35FC8">
              <w:t xml:space="preserve">). Ayrıca saat ve dakika cinsinden anlatılan olayları da duymaları için sorular sorulur. Örnekler vermeleri sağlanır (örneğin okul saat 9’da başlıyor, öğle yemeğini saat 12’de yiyorsun ve oynamak için 30 dakikan var vb.). Zaman kavramı hakkında </w:t>
            </w:r>
            <w:r w:rsidRPr="00E35FC8">
              <w:lastRenderedPageBreak/>
              <w:t>çalışılırken planlı olmak konusunda öğrencilerle etkinlikler yapılır (</w:t>
            </w:r>
            <w:hyperlink r:id="rId9" w:history="1">
              <w:r w:rsidRPr="00E35FC8">
                <w:rPr>
                  <w:rStyle w:val="Kpr"/>
                </w:rPr>
                <w:t>D3.2</w:t>
              </w:r>
            </w:hyperlink>
            <w:r w:rsidRPr="00E35FC8">
              <w:t>). Örneğin bir günün planlanması gibi (sabah, öğleden önce, öğle, öğleden sonra, akşam) 24 saatlik zaman diliminin planlanması ile ilgili etkinlikler yapılır. Yapılan bu etkinliklerde öğrencilerin saat kavramını kullanmaları sağlanır. </w:t>
            </w:r>
          </w:p>
          <w:p w14:paraId="057A38BF" w14:textId="77777777" w:rsidR="00E35FC8" w:rsidRPr="00E35FC8" w:rsidRDefault="00E35FC8" w:rsidP="00E35FC8">
            <w:pPr>
              <w:pStyle w:val="AralkYok"/>
              <w:numPr>
                <w:ilvl w:val="0"/>
                <w:numId w:val="12"/>
              </w:numPr>
            </w:pPr>
            <w:r w:rsidRPr="00E35FC8">
              <w:t>“Saat” kavramına ulaşıldığında bir saatlik zaman dilimi hakkında konuşulup daha kısa zaman dilimlerinden söz edilip daha önce öğrenmiş oldukları “tam-yarım-çeyrek” durumlarına dikkat çekilir. Soru cevaplarla aralarındaki “parça-bütün” ilişkisini dilimlere ayırma aşamalarında yardımcı olarak bulmaları istenir (</w:t>
            </w:r>
            <w:hyperlink r:id="rId10" w:history="1">
              <w:r w:rsidRPr="00E35FC8">
                <w:rPr>
                  <w:rStyle w:val="Kpr"/>
                </w:rPr>
                <w:t>E3.6</w:t>
              </w:r>
            </w:hyperlink>
            <w:r w:rsidRPr="00E35FC8">
              <w:t>). Öğrencilerden, süreleri çok farklı olan iki olaydan hangisinin daha uzun sürdüğünü karşılaştırmaları istenir. </w:t>
            </w:r>
          </w:p>
          <w:p w14:paraId="3CDFA7B7" w14:textId="77777777" w:rsidR="00E35FC8" w:rsidRPr="00E35FC8" w:rsidRDefault="00E35FC8" w:rsidP="00E35FC8">
            <w:pPr>
              <w:pStyle w:val="AralkYok"/>
              <w:numPr>
                <w:ilvl w:val="0"/>
                <w:numId w:val="12"/>
              </w:numPr>
            </w:pPr>
            <w:r w:rsidRPr="00E35FC8">
              <w:t>Zamanı ölçebilmek için kullanılan standart olmayan ve standart araçlar olduğu söylenip bu araçlar hakkında konuşulur. Zamanı ölçme için standart olmayan araçlardan su saati, kum saati, güneş saati gibi standart olmayan araçlar ile etkinlikler yapılır.</w:t>
            </w:r>
          </w:p>
          <w:p w14:paraId="6B31F763" w14:textId="77777777" w:rsidR="00E35FC8" w:rsidRPr="00E35FC8" w:rsidRDefault="00E35FC8" w:rsidP="00E35FC8">
            <w:pPr>
              <w:pStyle w:val="AralkYok"/>
              <w:numPr>
                <w:ilvl w:val="0"/>
                <w:numId w:val="12"/>
              </w:numPr>
            </w:pPr>
            <w:r w:rsidRPr="00E35FC8">
              <w:t>Öğrenciler olayların süresine, dakika ve saate karşı bir farkındalık oluştuktan sonra zaman ölçmek için kullanılan ortak aracın saat olduğuna ulaşılır. Öğrenciler zaman ile ilgili alıştırmalara öncelikle çalışma kâğıdında bulunan saatlerdeki akrep ve yelkovanı okuyarak başlamaları sağlanır. Ayrıca bu süreçte saat tasarlama çalışmaları yapılır ve elde edilen saatleri boyama etkinliği sonrasında ortaya çıkan ürün yorumlanır (</w:t>
            </w:r>
            <w:hyperlink r:id="rId11" w:history="1">
              <w:r w:rsidRPr="00E35FC8">
                <w:rPr>
                  <w:rStyle w:val="Kpr"/>
                </w:rPr>
                <w:t>OB4</w:t>
              </w:r>
            </w:hyperlink>
            <w:r w:rsidRPr="00E35FC8">
              <w:t>, </w:t>
            </w:r>
            <w:hyperlink r:id="rId12" w:history="1">
              <w:r w:rsidRPr="00E35FC8">
                <w:rPr>
                  <w:rStyle w:val="Kpr"/>
                </w:rPr>
                <w:t>SDB1.2</w:t>
              </w:r>
            </w:hyperlink>
            <w:r w:rsidRPr="00E35FC8">
              <w:t>). Akrep ve yelkovanın hangi yönde hareket ettiği ve yelkovanın tam 12 üzerine geldiğinde ne olduğu soruları öğrencilere sorularak tartışma ortamı oluşturulur (</w:t>
            </w:r>
            <w:hyperlink r:id="rId13" w:history="1">
              <w:r w:rsidRPr="00E35FC8">
                <w:rPr>
                  <w:rStyle w:val="Kpr"/>
                </w:rPr>
                <w:t>SDB2.2</w:t>
              </w:r>
            </w:hyperlink>
            <w:r w:rsidRPr="00E35FC8">
              <w:t>). Sınıfta hazırlanan saat modelinde akrep ve yelkovanın konumları değiştirilerek öğrencilerden oluşturduğu saatleri okumaları istenir (</w:t>
            </w:r>
            <w:hyperlink r:id="rId14" w:history="1">
              <w:r w:rsidRPr="00E35FC8">
                <w:rPr>
                  <w:rStyle w:val="Kpr"/>
                </w:rPr>
                <w:t>MAB3.1</w:t>
              </w:r>
            </w:hyperlink>
            <w:r w:rsidRPr="00E35FC8">
              <w:t>, </w:t>
            </w:r>
            <w:hyperlink r:id="rId15" w:history="1">
              <w:r w:rsidRPr="00E35FC8">
                <w:rPr>
                  <w:rStyle w:val="Kpr"/>
                </w:rPr>
                <w:t>MAB5.1</w:t>
              </w:r>
            </w:hyperlink>
            <w:r w:rsidRPr="00E35FC8">
              <w:t>). Öğrenciler tam, yarım ve çeyrek saatleri okurken gözlem formu kullanılabilir. Sonrasında yarım saatte veya bir saatte neler yapabilecekleri sorularak günlük yaşamla ilişkilendirmeleri sağlanır. Farklı saatleri gösteren resim kartları verilerek bu saatleri tam saat, yarım saat ve çeyrek saat olarak sınıflandırmaları ve kaydetmeleri istenir. Öğrencilerin konuyu kavrayıp kavrayamadığı eşleştirme sorularından yararlanılarak tespit edilebilir.</w:t>
            </w:r>
          </w:p>
          <w:p w14:paraId="76EC7DFC" w14:textId="77777777" w:rsidR="00E35FC8" w:rsidRPr="00E35FC8" w:rsidRDefault="00E35FC8" w:rsidP="00E35FC8">
            <w:pPr>
              <w:pStyle w:val="AralkYok"/>
              <w:numPr>
                <w:ilvl w:val="0"/>
                <w:numId w:val="12"/>
              </w:numPr>
            </w:pPr>
            <w:r w:rsidRPr="00E35FC8">
              <w:t xml:space="preserve">Öğrenciler dijital formatta zamanı okur ve yazar. Olanaklar dâhilinde öğretmen analog ve dijital saatleri gösterebileceği dijital bir araç (genel ağda bulunabilecek </w:t>
            </w:r>
            <w:proofErr w:type="spellStart"/>
            <w:r w:rsidRPr="00E35FC8">
              <w:t>flash</w:t>
            </w:r>
            <w:proofErr w:type="spellEnd"/>
            <w:r w:rsidRPr="00E35FC8">
              <w:t xml:space="preserve"> uygulamaları vb.) belirler. Sonrasında sınıf içerisinde öğrencilerin yönlendirmesi ile saat oluşturulup okunur. Burada dijital bilgiye ulaşma konusunda ve dijital bilginin nasıl oluştuğuna yönelik farkındalıkları gelişmesi sağlanır (</w:t>
            </w:r>
            <w:hyperlink r:id="rId16" w:history="1">
              <w:r w:rsidRPr="00E35FC8">
                <w:rPr>
                  <w:rStyle w:val="Kpr"/>
                </w:rPr>
                <w:t>OB2</w:t>
              </w:r>
            </w:hyperlink>
            <w:r w:rsidRPr="00E35FC8">
              <w:t>, </w:t>
            </w:r>
            <w:hyperlink r:id="rId17" w:history="1">
              <w:r w:rsidRPr="00E35FC8">
                <w:rPr>
                  <w:rStyle w:val="Kpr"/>
                </w:rPr>
                <w:t>SDB3.1</w:t>
              </w:r>
            </w:hyperlink>
            <w:r w:rsidRPr="00E35FC8">
              <w:t>).</w:t>
            </w:r>
          </w:p>
          <w:p w14:paraId="0E261E21" w14:textId="3114A71E" w:rsidR="00DB4E03" w:rsidRPr="00E35FC8" w:rsidRDefault="00E35FC8" w:rsidP="00E35FC8">
            <w:pPr>
              <w:pStyle w:val="AralkYok"/>
              <w:numPr>
                <w:ilvl w:val="0"/>
                <w:numId w:val="12"/>
              </w:numPr>
            </w:pPr>
            <w:r w:rsidRPr="00E35FC8">
              <w:t>Daha uzun sürelere karşılık gelen gün, hafta, ay ve yıl kavramlarının kazandırılması için takvimden yararlanılır. Takvim üzerinden gün ve ay olarak belirtilen zaman ifadelerine karşılık gelecek durumları göstermelerine ilişkin eşleştirme sorularından yararlanılabilir. Dakika-saat, saat-gün, gün-hafta, gün-hafta-ay, ay-mevsim, mevsim-yıl ilişkileri ile sınırlı kalınarak zaman ölçme birimlerini açıklaması için etkinlikler yapılır. Takvimdeki özel günler ve tatil günlerini vurgulayarak hafta içi ve hafta sonu kavramı öğrencilerde oluşturulur. Böylece takvimde kullanılan renk ve sembollerin ne anlama geldiğini fark etmeleri sağlanır.</w:t>
            </w:r>
          </w:p>
          <w:p w14:paraId="7997030A" w14:textId="739ADA9A" w:rsidR="00AD633C" w:rsidRPr="00E35FC8" w:rsidRDefault="00AD633C" w:rsidP="00E35FC8">
            <w:pPr>
              <w:pStyle w:val="AralkYok"/>
              <w:numPr>
                <w:ilvl w:val="0"/>
                <w:numId w:val="12"/>
              </w:numPr>
            </w:pPr>
            <w:r w:rsidRPr="00E35FC8">
              <w:t xml:space="preserve">Ders kitabı sayfa </w:t>
            </w:r>
            <w:r w:rsidR="00E35FC8">
              <w:t>81</w:t>
            </w:r>
            <w:r w:rsidRPr="00E35FC8">
              <w:t>’d</w:t>
            </w:r>
            <w:r w:rsidR="00E35FC8">
              <w:t>e</w:t>
            </w:r>
            <w:r w:rsidRPr="00E35FC8">
              <w:t>ki “Hazır Mısın?” etkinliği yapılır.</w:t>
            </w:r>
          </w:p>
          <w:p w14:paraId="315C9EA1" w14:textId="704A74A1" w:rsidR="00AD633C" w:rsidRPr="00E35FC8" w:rsidRDefault="00AD633C" w:rsidP="00E35FC8">
            <w:pPr>
              <w:pStyle w:val="AralkYok"/>
              <w:numPr>
                <w:ilvl w:val="0"/>
                <w:numId w:val="12"/>
              </w:numPr>
            </w:pPr>
            <w:r w:rsidRPr="00E35FC8">
              <w:t xml:space="preserve">Ders kitabı </w:t>
            </w:r>
            <w:r w:rsidR="00E35FC8">
              <w:t>82</w:t>
            </w:r>
            <w:r w:rsidR="00DB4E03" w:rsidRPr="00E35FC8">
              <w:t xml:space="preserve">, </w:t>
            </w:r>
            <w:r w:rsidR="00E35FC8">
              <w:t>83</w:t>
            </w:r>
            <w:r w:rsidR="00DB4E03" w:rsidRPr="00E35FC8">
              <w:t xml:space="preserve">, </w:t>
            </w:r>
            <w:r w:rsidR="00E35FC8">
              <w:t>84, 85</w:t>
            </w:r>
            <w:r w:rsidRPr="00E35FC8">
              <w:t xml:space="preserve"> ve </w:t>
            </w:r>
            <w:r w:rsidR="00E35FC8">
              <w:t>86</w:t>
            </w:r>
            <w:r w:rsidRPr="00E35FC8">
              <w:t>’</w:t>
            </w:r>
            <w:r w:rsidR="00E35FC8">
              <w:t>da</w:t>
            </w:r>
            <w:r w:rsidRPr="00E35FC8">
              <w:t>ki “Başlayalım” etkinliği yapılır.</w:t>
            </w:r>
          </w:p>
          <w:p w14:paraId="493E540A" w14:textId="1205228B" w:rsidR="00AD633C" w:rsidRPr="00E35FC8" w:rsidRDefault="00AD633C" w:rsidP="00E35FC8">
            <w:pPr>
              <w:pStyle w:val="AralkYok"/>
              <w:numPr>
                <w:ilvl w:val="0"/>
                <w:numId w:val="12"/>
              </w:numPr>
            </w:pPr>
            <w:r w:rsidRPr="00E35FC8">
              <w:t xml:space="preserve">Ders kitabı sayfa </w:t>
            </w:r>
            <w:r w:rsidR="00E35FC8">
              <w:t>87</w:t>
            </w:r>
            <w:r w:rsidRPr="00E35FC8">
              <w:t>’</w:t>
            </w:r>
            <w:r w:rsidR="00E35FC8">
              <w:t>d</w:t>
            </w:r>
            <w:r w:rsidRPr="00E35FC8">
              <w:t>eki “Yapalım Öğrenelim” etkinliği yapılır.</w:t>
            </w:r>
          </w:p>
          <w:p w14:paraId="47B48CB5" w14:textId="77777777" w:rsidR="00AD633C" w:rsidRDefault="00AD633C" w:rsidP="00E35FC8">
            <w:pPr>
              <w:pStyle w:val="AralkYok"/>
              <w:numPr>
                <w:ilvl w:val="0"/>
                <w:numId w:val="12"/>
              </w:numPr>
            </w:pPr>
            <w:r w:rsidRPr="00E35FC8">
              <w:t xml:space="preserve">Ders kitabı sayfa </w:t>
            </w:r>
            <w:r w:rsidR="00E35FC8">
              <w:t>88</w:t>
            </w:r>
            <w:r w:rsidRPr="00E35FC8">
              <w:t xml:space="preserve">, </w:t>
            </w:r>
            <w:r w:rsidR="00E35FC8">
              <w:t>89</w:t>
            </w:r>
            <w:r w:rsidR="00DB4E03" w:rsidRPr="00E35FC8">
              <w:t xml:space="preserve"> </w:t>
            </w:r>
            <w:r w:rsidRPr="00E35FC8">
              <w:t xml:space="preserve">ve </w:t>
            </w:r>
            <w:r w:rsidR="00E35FC8">
              <w:t>90</w:t>
            </w:r>
            <w:r w:rsidRPr="00E35FC8">
              <w:t>’</w:t>
            </w:r>
            <w:r w:rsidR="00DB4E03" w:rsidRPr="00E35FC8">
              <w:t>da</w:t>
            </w:r>
            <w:r w:rsidRPr="00E35FC8">
              <w:t>ki etkinlikler yapılır.</w:t>
            </w:r>
          </w:p>
          <w:p w14:paraId="7486C7F4" w14:textId="7DEE2BA3" w:rsidR="00E35FC8" w:rsidRPr="00E35FC8" w:rsidRDefault="00E35FC8" w:rsidP="00E35FC8">
            <w:pPr>
              <w:pStyle w:val="AralkYok"/>
              <w:numPr>
                <w:ilvl w:val="0"/>
                <w:numId w:val="12"/>
              </w:numPr>
            </w:pPr>
            <w:r w:rsidRPr="00E35FC8">
              <w:t xml:space="preserve">Ders kitabı sayfa </w:t>
            </w:r>
            <w:r>
              <w:t>91</w:t>
            </w:r>
            <w:r w:rsidRPr="00E35FC8">
              <w:t>’</w:t>
            </w:r>
            <w:r>
              <w:t>d</w:t>
            </w:r>
            <w:r w:rsidRPr="00E35FC8">
              <w:t>eki “Yapalım Öğrenelim” etkinliği yapılır.</w:t>
            </w:r>
          </w:p>
          <w:p w14:paraId="772ADD65" w14:textId="2F2530E7" w:rsidR="00E35FC8" w:rsidRPr="00E35FC8" w:rsidRDefault="00E35FC8" w:rsidP="00E35FC8">
            <w:pPr>
              <w:pStyle w:val="AralkYok"/>
              <w:numPr>
                <w:ilvl w:val="0"/>
                <w:numId w:val="12"/>
              </w:numPr>
            </w:pPr>
            <w:r w:rsidRPr="00E35FC8">
              <w:t xml:space="preserve">Ders kitabı sayfa </w:t>
            </w:r>
            <w:r>
              <w:t xml:space="preserve">92, 93, 94, 95, 96, 97, 98 </w:t>
            </w:r>
            <w:r w:rsidRPr="00E35FC8">
              <w:t xml:space="preserve"> ve </w:t>
            </w:r>
            <w:r>
              <w:t>9</w:t>
            </w:r>
            <w:r>
              <w:t>9</w:t>
            </w:r>
            <w:r w:rsidRPr="00E35FC8">
              <w:t>’daki etkinlikler yapılır.</w:t>
            </w:r>
          </w:p>
        </w:tc>
      </w:tr>
      <w:tr w:rsidR="00AD633C" w:rsidRPr="007350EE" w14:paraId="5A7BA6A1" w14:textId="77777777" w:rsidTr="008A5D63">
        <w:trPr>
          <w:trHeight w:val="346"/>
        </w:trPr>
        <w:tc>
          <w:tcPr>
            <w:tcW w:w="9838" w:type="dxa"/>
            <w:gridSpan w:val="2"/>
            <w:shd w:val="clear" w:color="auto" w:fill="DBDBDB" w:themeFill="accent3" w:themeFillTint="66"/>
            <w:vAlign w:val="center"/>
          </w:tcPr>
          <w:p w14:paraId="37FF5C10" w14:textId="77777777" w:rsidR="00AD633C" w:rsidRPr="007350EE" w:rsidRDefault="00AD633C" w:rsidP="008A5D63">
            <w:pPr>
              <w:jc w:val="center"/>
              <w:rPr>
                <w:rFonts w:cstheme="minorHAnsi"/>
                <w:b/>
                <w:bCs/>
              </w:rPr>
            </w:pPr>
            <w:r w:rsidRPr="007350EE">
              <w:rPr>
                <w:rFonts w:cstheme="minorHAnsi"/>
                <w:b/>
                <w:bCs/>
              </w:rPr>
              <w:lastRenderedPageBreak/>
              <w:t>FARKLILAŞTIRMA</w:t>
            </w:r>
          </w:p>
        </w:tc>
      </w:tr>
      <w:tr w:rsidR="00AD633C" w:rsidRPr="007350EE" w14:paraId="2A5E1047" w14:textId="77777777" w:rsidTr="008A5D63">
        <w:trPr>
          <w:trHeight w:val="499"/>
        </w:trPr>
        <w:tc>
          <w:tcPr>
            <w:tcW w:w="2405" w:type="dxa"/>
            <w:vAlign w:val="center"/>
          </w:tcPr>
          <w:p w14:paraId="54B46001" w14:textId="77777777" w:rsidR="00AD633C" w:rsidRPr="007350EE" w:rsidRDefault="00AD633C" w:rsidP="008A5D63">
            <w:pPr>
              <w:rPr>
                <w:rFonts w:cstheme="minorHAnsi"/>
              </w:rPr>
            </w:pPr>
            <w:r w:rsidRPr="007350EE">
              <w:rPr>
                <w:rFonts w:cstheme="minorHAnsi"/>
              </w:rPr>
              <w:lastRenderedPageBreak/>
              <w:t>Zenginleştirme</w:t>
            </w:r>
          </w:p>
        </w:tc>
        <w:tc>
          <w:tcPr>
            <w:tcW w:w="7433" w:type="dxa"/>
            <w:vAlign w:val="center"/>
          </w:tcPr>
          <w:p w14:paraId="22090838" w14:textId="77777777" w:rsidR="00E35FC8" w:rsidRPr="00E35FC8" w:rsidRDefault="00E35FC8" w:rsidP="00E35FC8">
            <w:pPr>
              <w:pStyle w:val="AralkYok"/>
              <w:numPr>
                <w:ilvl w:val="0"/>
                <w:numId w:val="25"/>
              </w:numPr>
            </w:pPr>
            <w:r w:rsidRPr="00E35FC8">
              <w:t>Zamanı 15 dakikalık (çeyrek saat) artışlarla gösteren saatler çizmeleri istenir. Saat dilimlerini birbirleriyle ilişkilendirmeleri istenir. Dijital bir araç kullanarak bir içerik tasarımı yapabilmeleri için dijital ortamdaki görsellerden yararlanmaları istenir.</w:t>
            </w:r>
          </w:p>
          <w:p w14:paraId="26D3E753" w14:textId="6FCC1F5B" w:rsidR="00AD633C" w:rsidRPr="00E35FC8" w:rsidRDefault="00E35FC8" w:rsidP="00E35FC8">
            <w:pPr>
              <w:pStyle w:val="AralkYok"/>
              <w:numPr>
                <w:ilvl w:val="0"/>
                <w:numId w:val="25"/>
              </w:numPr>
            </w:pPr>
            <w:r w:rsidRPr="00E35FC8">
              <w:t xml:space="preserve">Öğrencilerden kendi özgün tasarımları olacak şekilde takvim hazırlamaları istenir. Öğrencinin değerlendirme sürecinde aktif yer alması için öz değerlendirmeyi içeren, öğretmenin ve öğrencinin imzaladığı “öğrenim anlaşması” yapılır. Yapılan takvim çalışmalarının fotoğrafları çekilerek öğrenciler tarafından </w:t>
            </w:r>
            <w:proofErr w:type="spellStart"/>
            <w:r w:rsidRPr="00E35FC8">
              <w:t>EBA’da</w:t>
            </w:r>
            <w:proofErr w:type="spellEnd"/>
            <w:r w:rsidRPr="00E35FC8">
              <w:t xml:space="preserve"> sınıf arkadaşları ile paylaşması görevi verilir.</w:t>
            </w:r>
          </w:p>
        </w:tc>
      </w:tr>
      <w:tr w:rsidR="00AD633C" w:rsidRPr="007350EE" w14:paraId="08B33149" w14:textId="77777777" w:rsidTr="008A5D63">
        <w:trPr>
          <w:trHeight w:val="902"/>
        </w:trPr>
        <w:tc>
          <w:tcPr>
            <w:tcW w:w="2405" w:type="dxa"/>
            <w:vAlign w:val="center"/>
          </w:tcPr>
          <w:p w14:paraId="75A34550" w14:textId="77777777" w:rsidR="00AD633C" w:rsidRPr="007350EE" w:rsidRDefault="00AD633C" w:rsidP="008A5D63">
            <w:pPr>
              <w:rPr>
                <w:rFonts w:cstheme="minorHAnsi"/>
              </w:rPr>
            </w:pPr>
            <w:r w:rsidRPr="007350EE">
              <w:rPr>
                <w:rFonts w:cstheme="minorHAnsi"/>
              </w:rPr>
              <w:t>Destekleme</w:t>
            </w:r>
          </w:p>
        </w:tc>
        <w:tc>
          <w:tcPr>
            <w:tcW w:w="7433" w:type="dxa"/>
            <w:vAlign w:val="center"/>
          </w:tcPr>
          <w:p w14:paraId="65AF334A" w14:textId="77777777" w:rsidR="00E35FC8" w:rsidRPr="00E35FC8" w:rsidRDefault="00E35FC8" w:rsidP="00E35FC8">
            <w:pPr>
              <w:pStyle w:val="AralkYok"/>
              <w:numPr>
                <w:ilvl w:val="0"/>
                <w:numId w:val="25"/>
              </w:numPr>
            </w:pPr>
            <w:r w:rsidRPr="00E35FC8">
              <w:t>Öğrencilerden saat modeli yapmaları istenir. Model yapma sürecinde zorluk yaşayan öğrencilerin saat resmi yapmaları, görsel ve işitsel videolar ile planlı yaşamanın önemi ve saatlerin günlük yaşamdaki kullanımına ilişkin örnekler verilir.</w:t>
            </w:r>
          </w:p>
          <w:p w14:paraId="13A6FFE2" w14:textId="799C96B1" w:rsidR="00AD633C" w:rsidRPr="00E35FC8" w:rsidRDefault="00E35FC8" w:rsidP="00E35FC8">
            <w:pPr>
              <w:pStyle w:val="AralkYok"/>
              <w:numPr>
                <w:ilvl w:val="0"/>
                <w:numId w:val="25"/>
              </w:numPr>
            </w:pPr>
            <w:r w:rsidRPr="00E35FC8">
              <w:t>Dijital saat, analog saat, dakika, gün, hafta, ay, dört mevsim ve yıl kavramlarına ilişkin görsel ve dijital araç gereçler kullanılarak öğrenme-öğretme uygulamaları desteklenir.</w:t>
            </w:r>
          </w:p>
        </w:tc>
      </w:tr>
      <w:tr w:rsidR="00AD633C" w:rsidRPr="007350EE" w14:paraId="379F1992" w14:textId="77777777" w:rsidTr="008A5D63">
        <w:trPr>
          <w:trHeight w:val="274"/>
        </w:trPr>
        <w:tc>
          <w:tcPr>
            <w:tcW w:w="2405" w:type="dxa"/>
            <w:vAlign w:val="center"/>
          </w:tcPr>
          <w:p w14:paraId="5D766920" w14:textId="77777777" w:rsidR="00AD633C" w:rsidRPr="007350EE" w:rsidRDefault="00AD633C" w:rsidP="008A5D63">
            <w:pPr>
              <w:rPr>
                <w:rFonts w:cstheme="minorHAnsi"/>
              </w:rPr>
            </w:pPr>
            <w:r w:rsidRPr="007350EE">
              <w:rPr>
                <w:rFonts w:cstheme="minorHAnsi"/>
              </w:rPr>
              <w:t>Öğretmen Yansıtmaları</w:t>
            </w:r>
          </w:p>
        </w:tc>
        <w:tc>
          <w:tcPr>
            <w:tcW w:w="7433" w:type="dxa"/>
            <w:vAlign w:val="center"/>
          </w:tcPr>
          <w:p w14:paraId="22ABE5E4" w14:textId="77777777" w:rsidR="00AD633C" w:rsidRPr="007350EE" w:rsidRDefault="00AD633C" w:rsidP="008A5D63">
            <w:pPr>
              <w:rPr>
                <w:rFonts w:cstheme="minorHAnsi"/>
              </w:rPr>
            </w:pPr>
          </w:p>
        </w:tc>
      </w:tr>
    </w:tbl>
    <w:p w14:paraId="10C9B3BF" w14:textId="77777777" w:rsidR="00AD633C" w:rsidRDefault="00AD633C" w:rsidP="00DB4E03">
      <w:pPr>
        <w:pStyle w:val="AralkYok"/>
      </w:pPr>
    </w:p>
    <w:p w14:paraId="3EF58F90" w14:textId="77777777" w:rsidR="00AD633C" w:rsidRDefault="00AD633C" w:rsidP="002E2181">
      <w:pPr>
        <w:pStyle w:val="AralkYok"/>
        <w:ind w:left="6372" w:firstLine="708"/>
      </w:pPr>
    </w:p>
    <w:p w14:paraId="7C1DF449" w14:textId="003BC72B" w:rsidR="00AD633C" w:rsidRDefault="00AD633C" w:rsidP="002E2181">
      <w:pPr>
        <w:pStyle w:val="AralkYok"/>
        <w:ind w:left="6372" w:firstLine="708"/>
      </w:pPr>
      <w:r>
        <w:t xml:space="preserve"> </w:t>
      </w:r>
    </w:p>
    <w:p w14:paraId="467481EE" w14:textId="548330D8" w:rsidR="000B57D2" w:rsidRDefault="002E2181" w:rsidP="002E2181">
      <w:pPr>
        <w:pStyle w:val="AralkYok"/>
        <w:ind w:left="6372" w:firstLine="708"/>
      </w:pPr>
      <w:r>
        <w:t xml:space="preserve"> </w:t>
      </w:r>
      <w:r w:rsidR="00012D3B">
        <w:t xml:space="preserve"> </w:t>
      </w:r>
      <w:r w:rsidR="00AD633C">
        <w:t xml:space="preserve">      </w:t>
      </w:r>
      <w:r w:rsidR="00012D3B">
        <w:t xml:space="preserve"> </w:t>
      </w:r>
      <w:r w:rsidR="00E35FC8">
        <w:t>20</w:t>
      </w:r>
      <w:r>
        <w:t>/0</w:t>
      </w:r>
      <w:r w:rsidR="00AD633C">
        <w:t>4</w:t>
      </w:r>
      <w:r>
        <w:t>/2026</w:t>
      </w:r>
    </w:p>
    <w:p w14:paraId="7EA96EEF" w14:textId="77777777" w:rsidR="000B57D2" w:rsidRDefault="000B57D2" w:rsidP="000B57D2">
      <w:pPr>
        <w:pStyle w:val="AralkYok"/>
        <w:rPr>
          <w:kern w:val="0"/>
          <w14:ligatures w14:val="none"/>
        </w:rPr>
      </w:pPr>
      <w:r>
        <w:rPr>
          <w:kern w:val="0"/>
          <w14:ligatures w14:val="none"/>
        </w:rPr>
        <w:t xml:space="preserve"> Sınıf Öğretmeni</w:t>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t xml:space="preserve">        Okul Müdürü</w:t>
      </w:r>
    </w:p>
    <w:p w14:paraId="208DFC0F" w14:textId="77777777" w:rsidR="00AD633C" w:rsidRDefault="00AD633C" w:rsidP="000B57D2">
      <w:pPr>
        <w:pStyle w:val="AralkYok"/>
        <w:rPr>
          <w:kern w:val="0"/>
          <w14:ligatures w14:val="none"/>
        </w:rPr>
      </w:pPr>
    </w:p>
    <w:p w14:paraId="12E80408" w14:textId="77777777" w:rsidR="00AD633C" w:rsidRDefault="00AD633C" w:rsidP="000B57D2">
      <w:pPr>
        <w:pStyle w:val="AralkYok"/>
        <w:rPr>
          <w:kern w:val="0"/>
          <w14:ligatures w14:val="none"/>
        </w:rPr>
      </w:pPr>
    </w:p>
    <w:p w14:paraId="2D6F2DDA" w14:textId="30BF2444" w:rsidR="00CA430F" w:rsidRPr="00176171" w:rsidRDefault="00CA430F" w:rsidP="00012D3B">
      <w:pPr>
        <w:pStyle w:val="AralkYok"/>
      </w:pPr>
    </w:p>
    <w:sectPr w:rsidR="00CA430F" w:rsidRPr="00176171" w:rsidSect="007F40D7">
      <w:headerReference w:type="default" r:id="rId18"/>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C998A" w14:textId="77777777" w:rsidR="00875E15" w:rsidRDefault="00875E15" w:rsidP="00096A4E">
      <w:pPr>
        <w:spacing w:after="0" w:line="240" w:lineRule="auto"/>
      </w:pPr>
      <w:r>
        <w:separator/>
      </w:r>
    </w:p>
  </w:endnote>
  <w:endnote w:type="continuationSeparator" w:id="0">
    <w:p w14:paraId="212E0684" w14:textId="77777777" w:rsidR="00875E15" w:rsidRDefault="00875E15"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6AC64" w14:textId="77777777" w:rsidR="00875E15" w:rsidRDefault="00875E15" w:rsidP="00096A4E">
      <w:pPr>
        <w:spacing w:after="0" w:line="240" w:lineRule="auto"/>
      </w:pPr>
      <w:r>
        <w:separator/>
      </w:r>
    </w:p>
  </w:footnote>
  <w:footnote w:type="continuationSeparator" w:id="0">
    <w:p w14:paraId="48F86D91" w14:textId="77777777" w:rsidR="00875E15" w:rsidRDefault="00875E15"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4698C6D5" w:rsidR="00096A4E" w:rsidRPr="007F40D7" w:rsidRDefault="00B378E7" w:rsidP="00985D39">
    <w:pPr>
      <w:pStyle w:val="stBilgi"/>
      <w:jc w:val="right"/>
      <w:rPr>
        <w:rFonts w:cstheme="minorHAnsi"/>
      </w:rPr>
    </w:pPr>
    <w:r>
      <w:rPr>
        <w:rFonts w:cstheme="minorHAnsi"/>
      </w:rPr>
      <w:t>2</w:t>
    </w:r>
    <w:r w:rsidR="00E35FC8">
      <w:rPr>
        <w:rFonts w:cstheme="minorHAnsi"/>
      </w:rPr>
      <w:t>9</w:t>
    </w:r>
    <w:r w:rsidR="00FE1575">
      <w:rPr>
        <w:rFonts w:cstheme="minorHAnsi"/>
      </w:rPr>
      <w:t>.</w:t>
    </w:r>
    <w:r w:rsidR="00096A4E" w:rsidRPr="007F40D7">
      <w:rPr>
        <w:rFonts w:cstheme="minorHAnsi"/>
      </w:rPr>
      <w:t xml:space="preserve"> HAFTA</w:t>
    </w:r>
  </w:p>
  <w:p w14:paraId="4544B9D1" w14:textId="0B947B8C" w:rsidR="007F40D7" w:rsidRPr="007F40D7" w:rsidRDefault="007F40D7" w:rsidP="007F40D7">
    <w:pPr>
      <w:pStyle w:val="stBilgi"/>
      <w:jc w:val="center"/>
      <w:rPr>
        <w:rFonts w:cstheme="minorHAnsi"/>
      </w:rPr>
    </w:pPr>
    <w:r w:rsidRPr="007F40D7">
      <w:rPr>
        <w:rFonts w:cstheme="minorHAnsi"/>
      </w:rPr>
      <w:t>2/C SINIFI MATEMATİK DERSİ GÜNLÜK PLANI</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54672"/>
    <w:multiLevelType w:val="multilevel"/>
    <w:tmpl w:val="A6CC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A4636"/>
    <w:multiLevelType w:val="hybridMultilevel"/>
    <w:tmpl w:val="5D561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C920AAB"/>
    <w:multiLevelType w:val="hybridMultilevel"/>
    <w:tmpl w:val="76146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D9E5147"/>
    <w:multiLevelType w:val="hybridMultilevel"/>
    <w:tmpl w:val="D4E031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F657270"/>
    <w:multiLevelType w:val="hybridMultilevel"/>
    <w:tmpl w:val="E4588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91C2183"/>
    <w:multiLevelType w:val="hybridMultilevel"/>
    <w:tmpl w:val="8FDC6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A8B2D85"/>
    <w:multiLevelType w:val="hybridMultilevel"/>
    <w:tmpl w:val="2D907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45150B"/>
    <w:multiLevelType w:val="multilevel"/>
    <w:tmpl w:val="E24C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CA1619"/>
    <w:multiLevelType w:val="hybridMultilevel"/>
    <w:tmpl w:val="F99468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8BE6B15"/>
    <w:multiLevelType w:val="hybridMultilevel"/>
    <w:tmpl w:val="88EC4E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AA609B5"/>
    <w:multiLevelType w:val="hybridMultilevel"/>
    <w:tmpl w:val="01CE76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B886A6C"/>
    <w:multiLevelType w:val="hybridMultilevel"/>
    <w:tmpl w:val="183AEC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C021C1F"/>
    <w:multiLevelType w:val="hybridMultilevel"/>
    <w:tmpl w:val="299CA6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72B65D2"/>
    <w:multiLevelType w:val="hybridMultilevel"/>
    <w:tmpl w:val="281292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BDB3482"/>
    <w:multiLevelType w:val="hybridMultilevel"/>
    <w:tmpl w:val="240E91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C0B4C26"/>
    <w:multiLevelType w:val="multilevel"/>
    <w:tmpl w:val="1AD8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5E2280"/>
    <w:multiLevelType w:val="hybridMultilevel"/>
    <w:tmpl w:val="E3C6D8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5C63AF9"/>
    <w:multiLevelType w:val="hybridMultilevel"/>
    <w:tmpl w:val="41E0B2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B445BFC"/>
    <w:multiLevelType w:val="hybridMultilevel"/>
    <w:tmpl w:val="51DA76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1" w15:restartNumberingAfterBreak="0">
    <w:nsid w:val="72BE412E"/>
    <w:multiLevelType w:val="hybridMultilevel"/>
    <w:tmpl w:val="749AD6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44D79E5"/>
    <w:multiLevelType w:val="hybridMultilevel"/>
    <w:tmpl w:val="47F00F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23"/>
  </w:num>
  <w:num w:numId="2" w16cid:durableId="1156990206">
    <w:abstractNumId w:val="24"/>
  </w:num>
  <w:num w:numId="3" w16cid:durableId="62262986">
    <w:abstractNumId w:val="20"/>
  </w:num>
  <w:num w:numId="4" w16cid:durableId="252471949">
    <w:abstractNumId w:val="17"/>
  </w:num>
  <w:num w:numId="5" w16cid:durableId="1655446877">
    <w:abstractNumId w:val="4"/>
  </w:num>
  <w:num w:numId="6" w16cid:durableId="384960526">
    <w:abstractNumId w:val="3"/>
  </w:num>
  <w:num w:numId="7" w16cid:durableId="370034960">
    <w:abstractNumId w:val="5"/>
  </w:num>
  <w:num w:numId="8" w16cid:durableId="1561481771">
    <w:abstractNumId w:val="22"/>
  </w:num>
  <w:num w:numId="9" w16cid:durableId="755588717">
    <w:abstractNumId w:val="9"/>
  </w:num>
  <w:num w:numId="10" w16cid:durableId="2127651275">
    <w:abstractNumId w:val="19"/>
  </w:num>
  <w:num w:numId="11" w16cid:durableId="127744839">
    <w:abstractNumId w:val="12"/>
  </w:num>
  <w:num w:numId="12" w16cid:durableId="256447737">
    <w:abstractNumId w:val="13"/>
  </w:num>
  <w:num w:numId="13" w16cid:durableId="1597901558">
    <w:abstractNumId w:val="2"/>
  </w:num>
  <w:num w:numId="14" w16cid:durableId="1832060713">
    <w:abstractNumId w:val="14"/>
  </w:num>
  <w:num w:numId="15" w16cid:durableId="675302317">
    <w:abstractNumId w:val="18"/>
  </w:num>
  <w:num w:numId="16" w16cid:durableId="755903465">
    <w:abstractNumId w:val="11"/>
  </w:num>
  <w:num w:numId="17" w16cid:durableId="2087145782">
    <w:abstractNumId w:val="0"/>
  </w:num>
  <w:num w:numId="18" w16cid:durableId="433595593">
    <w:abstractNumId w:val="7"/>
  </w:num>
  <w:num w:numId="19" w16cid:durableId="1739282934">
    <w:abstractNumId w:val="15"/>
  </w:num>
  <w:num w:numId="20" w16cid:durableId="1082601908">
    <w:abstractNumId w:val="21"/>
  </w:num>
  <w:num w:numId="21" w16cid:durableId="621689801">
    <w:abstractNumId w:val="10"/>
  </w:num>
  <w:num w:numId="22" w16cid:durableId="281041586">
    <w:abstractNumId w:val="6"/>
  </w:num>
  <w:num w:numId="23" w16cid:durableId="1233194110">
    <w:abstractNumId w:val="16"/>
  </w:num>
  <w:num w:numId="24" w16cid:durableId="1605768761">
    <w:abstractNumId w:val="8"/>
  </w:num>
  <w:num w:numId="25" w16cid:durableId="1566840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12D3B"/>
    <w:rsid w:val="00017C49"/>
    <w:rsid w:val="00096A4E"/>
    <w:rsid w:val="000A6F2D"/>
    <w:rsid w:val="000B3520"/>
    <w:rsid w:val="000B57D2"/>
    <w:rsid w:val="000E0E5F"/>
    <w:rsid w:val="00114DCB"/>
    <w:rsid w:val="00121AAA"/>
    <w:rsid w:val="00125E5C"/>
    <w:rsid w:val="00154287"/>
    <w:rsid w:val="00161D6A"/>
    <w:rsid w:val="00176171"/>
    <w:rsid w:val="00184949"/>
    <w:rsid w:val="001B7F05"/>
    <w:rsid w:val="00287AD9"/>
    <w:rsid w:val="002B53AD"/>
    <w:rsid w:val="002C5319"/>
    <w:rsid w:val="002E1B8D"/>
    <w:rsid w:val="002E2181"/>
    <w:rsid w:val="002E22D8"/>
    <w:rsid w:val="00340BC6"/>
    <w:rsid w:val="003528B6"/>
    <w:rsid w:val="00353491"/>
    <w:rsid w:val="00405DA0"/>
    <w:rsid w:val="00421C3A"/>
    <w:rsid w:val="0043162D"/>
    <w:rsid w:val="0047305E"/>
    <w:rsid w:val="004E14AB"/>
    <w:rsid w:val="00530E51"/>
    <w:rsid w:val="00553C03"/>
    <w:rsid w:val="00564600"/>
    <w:rsid w:val="00564DF2"/>
    <w:rsid w:val="00597C65"/>
    <w:rsid w:val="005A4ACF"/>
    <w:rsid w:val="005B4B0F"/>
    <w:rsid w:val="006237EA"/>
    <w:rsid w:val="00653C73"/>
    <w:rsid w:val="00697123"/>
    <w:rsid w:val="006A6A32"/>
    <w:rsid w:val="006A6BAC"/>
    <w:rsid w:val="00713296"/>
    <w:rsid w:val="007218EF"/>
    <w:rsid w:val="007350EE"/>
    <w:rsid w:val="0079774B"/>
    <w:rsid w:val="007A3D0A"/>
    <w:rsid w:val="007C1A39"/>
    <w:rsid w:val="007F40D7"/>
    <w:rsid w:val="00816C16"/>
    <w:rsid w:val="008423DC"/>
    <w:rsid w:val="00866117"/>
    <w:rsid w:val="00875E15"/>
    <w:rsid w:val="00885CEF"/>
    <w:rsid w:val="008F7895"/>
    <w:rsid w:val="0093160C"/>
    <w:rsid w:val="009568B8"/>
    <w:rsid w:val="00960A42"/>
    <w:rsid w:val="00985D39"/>
    <w:rsid w:val="009B03BA"/>
    <w:rsid w:val="009B0E45"/>
    <w:rsid w:val="009B143A"/>
    <w:rsid w:val="009C1B10"/>
    <w:rsid w:val="00A36E5F"/>
    <w:rsid w:val="00A40300"/>
    <w:rsid w:val="00A9056D"/>
    <w:rsid w:val="00AD633C"/>
    <w:rsid w:val="00AE606F"/>
    <w:rsid w:val="00AE76BB"/>
    <w:rsid w:val="00B378E7"/>
    <w:rsid w:val="00B465A1"/>
    <w:rsid w:val="00B55839"/>
    <w:rsid w:val="00B74505"/>
    <w:rsid w:val="00B74645"/>
    <w:rsid w:val="00BC7EFC"/>
    <w:rsid w:val="00BF19D8"/>
    <w:rsid w:val="00C10CF5"/>
    <w:rsid w:val="00C17454"/>
    <w:rsid w:val="00C23B60"/>
    <w:rsid w:val="00C51E59"/>
    <w:rsid w:val="00C7452E"/>
    <w:rsid w:val="00C823A4"/>
    <w:rsid w:val="00CA300B"/>
    <w:rsid w:val="00CA430F"/>
    <w:rsid w:val="00CE331A"/>
    <w:rsid w:val="00CE6435"/>
    <w:rsid w:val="00CF1D17"/>
    <w:rsid w:val="00D93190"/>
    <w:rsid w:val="00DB4E03"/>
    <w:rsid w:val="00DE5BE4"/>
    <w:rsid w:val="00DE6522"/>
    <w:rsid w:val="00DE72E7"/>
    <w:rsid w:val="00E13A96"/>
    <w:rsid w:val="00E35FC8"/>
    <w:rsid w:val="00E4216C"/>
    <w:rsid w:val="00EB2443"/>
    <w:rsid w:val="00EE1480"/>
    <w:rsid w:val="00F74D17"/>
    <w:rsid w:val="00FE15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B746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E13A96"/>
    <w:rPr>
      <w:b/>
      <w:bCs/>
    </w:rPr>
  </w:style>
  <w:style w:type="character" w:styleId="Kpr">
    <w:name w:val="Hyperlink"/>
    <w:basedOn w:val="VarsaylanParagrafYazTipi"/>
    <w:uiPriority w:val="99"/>
    <w:unhideWhenUsed/>
    <w:rsid w:val="00E13A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20212">
      <w:bodyDiv w:val="1"/>
      <w:marLeft w:val="0"/>
      <w:marRight w:val="0"/>
      <w:marTop w:val="0"/>
      <w:marBottom w:val="0"/>
      <w:divBdr>
        <w:top w:val="none" w:sz="0" w:space="0" w:color="auto"/>
        <w:left w:val="none" w:sz="0" w:space="0" w:color="auto"/>
        <w:bottom w:val="none" w:sz="0" w:space="0" w:color="auto"/>
        <w:right w:val="none" w:sz="0" w:space="0" w:color="auto"/>
      </w:divBdr>
    </w:div>
    <w:div w:id="55666799">
      <w:bodyDiv w:val="1"/>
      <w:marLeft w:val="0"/>
      <w:marRight w:val="0"/>
      <w:marTop w:val="0"/>
      <w:marBottom w:val="0"/>
      <w:divBdr>
        <w:top w:val="none" w:sz="0" w:space="0" w:color="auto"/>
        <w:left w:val="none" w:sz="0" w:space="0" w:color="auto"/>
        <w:bottom w:val="none" w:sz="0" w:space="0" w:color="auto"/>
        <w:right w:val="none" w:sz="0" w:space="0" w:color="auto"/>
      </w:divBdr>
      <w:divsChild>
        <w:div w:id="2025400567">
          <w:marLeft w:val="0"/>
          <w:marRight w:val="0"/>
          <w:marTop w:val="0"/>
          <w:marBottom w:val="0"/>
          <w:divBdr>
            <w:top w:val="none" w:sz="0" w:space="0" w:color="auto"/>
            <w:left w:val="none" w:sz="0" w:space="0" w:color="auto"/>
            <w:bottom w:val="none" w:sz="0" w:space="0" w:color="auto"/>
            <w:right w:val="none" w:sz="0" w:space="0" w:color="auto"/>
          </w:divBdr>
          <w:divsChild>
            <w:div w:id="1546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7265">
      <w:bodyDiv w:val="1"/>
      <w:marLeft w:val="0"/>
      <w:marRight w:val="0"/>
      <w:marTop w:val="0"/>
      <w:marBottom w:val="0"/>
      <w:divBdr>
        <w:top w:val="none" w:sz="0" w:space="0" w:color="auto"/>
        <w:left w:val="none" w:sz="0" w:space="0" w:color="auto"/>
        <w:bottom w:val="none" w:sz="0" w:space="0" w:color="auto"/>
        <w:right w:val="none" w:sz="0" w:space="0" w:color="auto"/>
      </w:divBdr>
    </w:div>
    <w:div w:id="491484340">
      <w:bodyDiv w:val="1"/>
      <w:marLeft w:val="0"/>
      <w:marRight w:val="0"/>
      <w:marTop w:val="0"/>
      <w:marBottom w:val="0"/>
      <w:divBdr>
        <w:top w:val="none" w:sz="0" w:space="0" w:color="auto"/>
        <w:left w:val="none" w:sz="0" w:space="0" w:color="auto"/>
        <w:bottom w:val="none" w:sz="0" w:space="0" w:color="auto"/>
        <w:right w:val="none" w:sz="0" w:space="0" w:color="auto"/>
      </w:divBdr>
    </w:div>
    <w:div w:id="494994959">
      <w:bodyDiv w:val="1"/>
      <w:marLeft w:val="0"/>
      <w:marRight w:val="0"/>
      <w:marTop w:val="0"/>
      <w:marBottom w:val="0"/>
      <w:divBdr>
        <w:top w:val="none" w:sz="0" w:space="0" w:color="auto"/>
        <w:left w:val="none" w:sz="0" w:space="0" w:color="auto"/>
        <w:bottom w:val="none" w:sz="0" w:space="0" w:color="auto"/>
        <w:right w:val="none" w:sz="0" w:space="0" w:color="auto"/>
      </w:divBdr>
    </w:div>
    <w:div w:id="599727729">
      <w:bodyDiv w:val="1"/>
      <w:marLeft w:val="0"/>
      <w:marRight w:val="0"/>
      <w:marTop w:val="0"/>
      <w:marBottom w:val="0"/>
      <w:divBdr>
        <w:top w:val="none" w:sz="0" w:space="0" w:color="auto"/>
        <w:left w:val="none" w:sz="0" w:space="0" w:color="auto"/>
        <w:bottom w:val="none" w:sz="0" w:space="0" w:color="auto"/>
        <w:right w:val="none" w:sz="0" w:space="0" w:color="auto"/>
      </w:divBdr>
    </w:div>
    <w:div w:id="630669538">
      <w:bodyDiv w:val="1"/>
      <w:marLeft w:val="0"/>
      <w:marRight w:val="0"/>
      <w:marTop w:val="0"/>
      <w:marBottom w:val="0"/>
      <w:divBdr>
        <w:top w:val="none" w:sz="0" w:space="0" w:color="auto"/>
        <w:left w:val="none" w:sz="0" w:space="0" w:color="auto"/>
        <w:bottom w:val="none" w:sz="0" w:space="0" w:color="auto"/>
        <w:right w:val="none" w:sz="0" w:space="0" w:color="auto"/>
      </w:divBdr>
    </w:div>
    <w:div w:id="699668204">
      <w:bodyDiv w:val="1"/>
      <w:marLeft w:val="0"/>
      <w:marRight w:val="0"/>
      <w:marTop w:val="0"/>
      <w:marBottom w:val="0"/>
      <w:divBdr>
        <w:top w:val="none" w:sz="0" w:space="0" w:color="auto"/>
        <w:left w:val="none" w:sz="0" w:space="0" w:color="auto"/>
        <w:bottom w:val="none" w:sz="0" w:space="0" w:color="auto"/>
        <w:right w:val="none" w:sz="0" w:space="0" w:color="auto"/>
      </w:divBdr>
    </w:div>
    <w:div w:id="1035228449">
      <w:bodyDiv w:val="1"/>
      <w:marLeft w:val="0"/>
      <w:marRight w:val="0"/>
      <w:marTop w:val="0"/>
      <w:marBottom w:val="0"/>
      <w:divBdr>
        <w:top w:val="none" w:sz="0" w:space="0" w:color="auto"/>
        <w:left w:val="none" w:sz="0" w:space="0" w:color="auto"/>
        <w:bottom w:val="none" w:sz="0" w:space="0" w:color="auto"/>
        <w:right w:val="none" w:sz="0" w:space="0" w:color="auto"/>
      </w:divBdr>
    </w:div>
    <w:div w:id="1168523558">
      <w:bodyDiv w:val="1"/>
      <w:marLeft w:val="0"/>
      <w:marRight w:val="0"/>
      <w:marTop w:val="0"/>
      <w:marBottom w:val="0"/>
      <w:divBdr>
        <w:top w:val="none" w:sz="0" w:space="0" w:color="auto"/>
        <w:left w:val="none" w:sz="0" w:space="0" w:color="auto"/>
        <w:bottom w:val="none" w:sz="0" w:space="0" w:color="auto"/>
        <w:right w:val="none" w:sz="0" w:space="0" w:color="auto"/>
      </w:divBdr>
    </w:div>
    <w:div w:id="1241910131">
      <w:bodyDiv w:val="1"/>
      <w:marLeft w:val="0"/>
      <w:marRight w:val="0"/>
      <w:marTop w:val="0"/>
      <w:marBottom w:val="0"/>
      <w:divBdr>
        <w:top w:val="none" w:sz="0" w:space="0" w:color="auto"/>
        <w:left w:val="none" w:sz="0" w:space="0" w:color="auto"/>
        <w:bottom w:val="none" w:sz="0" w:space="0" w:color="auto"/>
        <w:right w:val="none" w:sz="0" w:space="0" w:color="auto"/>
      </w:divBdr>
    </w:div>
    <w:div w:id="1336495800">
      <w:bodyDiv w:val="1"/>
      <w:marLeft w:val="0"/>
      <w:marRight w:val="0"/>
      <w:marTop w:val="0"/>
      <w:marBottom w:val="0"/>
      <w:divBdr>
        <w:top w:val="none" w:sz="0" w:space="0" w:color="auto"/>
        <w:left w:val="none" w:sz="0" w:space="0" w:color="auto"/>
        <w:bottom w:val="none" w:sz="0" w:space="0" w:color="auto"/>
        <w:right w:val="none" w:sz="0" w:space="0" w:color="auto"/>
      </w:divBdr>
    </w:div>
    <w:div w:id="1429426457">
      <w:bodyDiv w:val="1"/>
      <w:marLeft w:val="0"/>
      <w:marRight w:val="0"/>
      <w:marTop w:val="0"/>
      <w:marBottom w:val="0"/>
      <w:divBdr>
        <w:top w:val="none" w:sz="0" w:space="0" w:color="auto"/>
        <w:left w:val="none" w:sz="0" w:space="0" w:color="auto"/>
        <w:bottom w:val="none" w:sz="0" w:space="0" w:color="auto"/>
        <w:right w:val="none" w:sz="0" w:space="0" w:color="auto"/>
      </w:divBdr>
    </w:div>
    <w:div w:id="1476415209">
      <w:bodyDiv w:val="1"/>
      <w:marLeft w:val="0"/>
      <w:marRight w:val="0"/>
      <w:marTop w:val="0"/>
      <w:marBottom w:val="0"/>
      <w:divBdr>
        <w:top w:val="none" w:sz="0" w:space="0" w:color="auto"/>
        <w:left w:val="none" w:sz="0" w:space="0" w:color="auto"/>
        <w:bottom w:val="none" w:sz="0" w:space="0" w:color="auto"/>
        <w:right w:val="none" w:sz="0" w:space="0" w:color="auto"/>
      </w:divBdr>
    </w:div>
    <w:div w:id="1599753857">
      <w:bodyDiv w:val="1"/>
      <w:marLeft w:val="0"/>
      <w:marRight w:val="0"/>
      <w:marTop w:val="0"/>
      <w:marBottom w:val="0"/>
      <w:divBdr>
        <w:top w:val="none" w:sz="0" w:space="0" w:color="auto"/>
        <w:left w:val="none" w:sz="0" w:space="0" w:color="auto"/>
        <w:bottom w:val="none" w:sz="0" w:space="0" w:color="auto"/>
        <w:right w:val="none" w:sz="0" w:space="0" w:color="auto"/>
      </w:divBdr>
    </w:div>
    <w:div w:id="1959070578">
      <w:bodyDiv w:val="1"/>
      <w:marLeft w:val="0"/>
      <w:marRight w:val="0"/>
      <w:marTop w:val="0"/>
      <w:marBottom w:val="0"/>
      <w:divBdr>
        <w:top w:val="none" w:sz="0" w:space="0" w:color="auto"/>
        <w:left w:val="none" w:sz="0" w:space="0" w:color="auto"/>
        <w:bottom w:val="none" w:sz="0" w:space="0" w:color="auto"/>
        <w:right w:val="none" w:sz="0" w:space="0" w:color="auto"/>
      </w:divBdr>
    </w:div>
    <w:div w:id="206559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mm.meb.gov.tr/2/unite/125?kod=E3.8" TargetMode="External"/><Relationship Id="rId13" Type="http://schemas.openxmlformats.org/officeDocument/2006/relationships/hyperlink" Target="https://tymm.meb.gov.tr/2/unite/125?kod=SDB2.2"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ymm.meb.gov.tr/2/unite/125?kod=E1.1" TargetMode="External"/><Relationship Id="rId12" Type="http://schemas.openxmlformats.org/officeDocument/2006/relationships/hyperlink" Target="https://tymm.meb.gov.tr/2/unite/125?kod=SDB1.2" TargetMode="External"/><Relationship Id="rId17" Type="http://schemas.openxmlformats.org/officeDocument/2006/relationships/hyperlink" Target="https://tymm.meb.gov.tr/2/unite/125?kod=SDB3.1" TargetMode="External"/><Relationship Id="rId2" Type="http://schemas.openxmlformats.org/officeDocument/2006/relationships/styles" Target="styles.xml"/><Relationship Id="rId16" Type="http://schemas.openxmlformats.org/officeDocument/2006/relationships/hyperlink" Target="https://tymm.meb.gov.tr/2/unite/125?kod=OB2&amp;child=OB2.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ymm.meb.gov.tr/2/unite/125?kod=OB4&amp;child=OB4.1" TargetMode="External"/><Relationship Id="rId5" Type="http://schemas.openxmlformats.org/officeDocument/2006/relationships/footnotes" Target="footnotes.xml"/><Relationship Id="rId15" Type="http://schemas.openxmlformats.org/officeDocument/2006/relationships/hyperlink" Target="https://tymm.meb.gov.tr/2/unite/125?kod=MAB5.1" TargetMode="External"/><Relationship Id="rId10" Type="http://schemas.openxmlformats.org/officeDocument/2006/relationships/hyperlink" Target="https://tymm.meb.gov.tr/2/unite/125?kod=E3.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ymm.meb.gov.tr/2/unite/125?kod=D3.2" TargetMode="External"/><Relationship Id="rId14" Type="http://schemas.openxmlformats.org/officeDocument/2006/relationships/hyperlink" Target="https://tymm.meb.gov.tr/2/unite/125?kod=MAB3.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1283</Words>
  <Characters>7319</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2026-04-19T07:11:00Z</dcterms:created>
  <dcterms:modified xsi:type="dcterms:W3CDTF">2026-04-19T07:11:00Z</dcterms:modified>
</cp:coreProperties>
</file>