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1006"/>
        <w:tblW w:w="9838" w:type="dxa"/>
        <w:tblLook w:val="04A0" w:firstRow="1" w:lastRow="0" w:firstColumn="1" w:lastColumn="0" w:noHBand="0" w:noVBand="1"/>
      </w:tblPr>
      <w:tblGrid>
        <w:gridCol w:w="1980"/>
        <w:gridCol w:w="7858"/>
      </w:tblGrid>
      <w:tr w:rsidR="00096A4E" w:rsidRPr="00D56E56" w14:paraId="54E1571A" w14:textId="77777777" w:rsidTr="00D56E56">
        <w:trPr>
          <w:trHeight w:val="274"/>
        </w:trPr>
        <w:tc>
          <w:tcPr>
            <w:tcW w:w="1980" w:type="dxa"/>
            <w:vAlign w:val="center"/>
          </w:tcPr>
          <w:p w14:paraId="172F5A62" w14:textId="1CDD7A9C" w:rsidR="00096A4E" w:rsidRPr="00D56E56" w:rsidRDefault="00353491" w:rsidP="0023545C">
            <w:pPr>
              <w:rPr>
                <w:rFonts w:cstheme="minorHAnsi"/>
              </w:rPr>
            </w:pPr>
            <w:r w:rsidRPr="00D56E56">
              <w:rPr>
                <w:rFonts w:cstheme="minorHAnsi"/>
              </w:rPr>
              <w:t>Öğrenme Alanı</w:t>
            </w:r>
          </w:p>
        </w:tc>
        <w:tc>
          <w:tcPr>
            <w:tcW w:w="7858" w:type="dxa"/>
            <w:vAlign w:val="center"/>
          </w:tcPr>
          <w:p w14:paraId="0EAB18C1" w14:textId="5D8BB030" w:rsidR="00096A4E" w:rsidRPr="00D56E56" w:rsidRDefault="00D56E56" w:rsidP="0023545C">
            <w:pPr>
              <w:rPr>
                <w:rFonts w:cstheme="minorHAnsi"/>
              </w:rPr>
            </w:pPr>
            <w:r w:rsidRPr="00D56E56">
              <w:rPr>
                <w:rFonts w:cstheme="minorHAnsi"/>
              </w:rPr>
              <w:t>MÜZE VE KÜLTÜR</w:t>
            </w:r>
          </w:p>
        </w:tc>
      </w:tr>
      <w:tr w:rsidR="00096A4E" w:rsidRPr="00D56E56" w14:paraId="7B05704B" w14:textId="77777777" w:rsidTr="00D56E56">
        <w:trPr>
          <w:trHeight w:val="268"/>
        </w:trPr>
        <w:tc>
          <w:tcPr>
            <w:tcW w:w="1980" w:type="dxa"/>
            <w:vAlign w:val="center"/>
          </w:tcPr>
          <w:p w14:paraId="63D75E5E" w14:textId="4B86F7DE" w:rsidR="00096A4E" w:rsidRPr="00D56E56" w:rsidRDefault="00096A4E" w:rsidP="0023545C">
            <w:pPr>
              <w:rPr>
                <w:rFonts w:cstheme="minorHAnsi"/>
              </w:rPr>
            </w:pPr>
            <w:r w:rsidRPr="00D56E56">
              <w:rPr>
                <w:rFonts w:cstheme="minorHAnsi"/>
              </w:rPr>
              <w:t>Süre</w:t>
            </w:r>
          </w:p>
        </w:tc>
        <w:tc>
          <w:tcPr>
            <w:tcW w:w="7858" w:type="dxa"/>
            <w:vAlign w:val="center"/>
          </w:tcPr>
          <w:p w14:paraId="584C1D1B" w14:textId="300D8B87" w:rsidR="00096A4E" w:rsidRPr="00D56E56" w:rsidRDefault="00F353F7" w:rsidP="0023545C">
            <w:pPr>
              <w:rPr>
                <w:rFonts w:cstheme="minorHAnsi"/>
              </w:rPr>
            </w:pPr>
            <w:r w:rsidRPr="00D56E56">
              <w:rPr>
                <w:rFonts w:cstheme="minorHAnsi"/>
              </w:rPr>
              <w:t>1</w:t>
            </w:r>
            <w:r w:rsidR="00C823A4" w:rsidRPr="00D56E56">
              <w:rPr>
                <w:rFonts w:cstheme="minorHAnsi"/>
              </w:rPr>
              <w:t xml:space="preserve"> Ders Saati</w:t>
            </w:r>
          </w:p>
        </w:tc>
      </w:tr>
      <w:tr w:rsidR="00571CFA" w:rsidRPr="00D56E56" w14:paraId="0EC1BC28" w14:textId="77777777" w:rsidTr="00D56E56">
        <w:trPr>
          <w:trHeight w:val="268"/>
        </w:trPr>
        <w:tc>
          <w:tcPr>
            <w:tcW w:w="1980" w:type="dxa"/>
            <w:vAlign w:val="center"/>
          </w:tcPr>
          <w:p w14:paraId="23903350" w14:textId="5181C051" w:rsidR="00571CFA" w:rsidRPr="00D56E56" w:rsidRDefault="00571CFA" w:rsidP="0023545C">
            <w:pPr>
              <w:rPr>
                <w:rFonts w:cstheme="minorHAnsi"/>
              </w:rPr>
            </w:pPr>
            <w:r w:rsidRPr="00D56E56">
              <w:rPr>
                <w:rFonts w:cstheme="minorHAnsi"/>
              </w:rPr>
              <w:t>Alan Becerileri</w:t>
            </w:r>
          </w:p>
        </w:tc>
        <w:tc>
          <w:tcPr>
            <w:tcW w:w="7858" w:type="dxa"/>
            <w:vAlign w:val="center"/>
          </w:tcPr>
          <w:p w14:paraId="6E0D494B" w14:textId="176EB747" w:rsidR="00571CFA" w:rsidRPr="00D56E56" w:rsidRDefault="00D56E56" w:rsidP="00D56E56">
            <w:pPr>
              <w:rPr>
                <w:rFonts w:cstheme="minorHAnsi"/>
              </w:rPr>
            </w:pPr>
            <w:r w:rsidRPr="00D56E56">
              <w:rPr>
                <w:rFonts w:cstheme="minorHAnsi"/>
              </w:rPr>
              <w:t>SAB4. Sanatsal Üretim Yapma</w:t>
            </w:r>
          </w:p>
        </w:tc>
      </w:tr>
      <w:tr w:rsidR="00D56E56" w:rsidRPr="00D56E56" w14:paraId="3B5C5ED4" w14:textId="77777777" w:rsidTr="00D56E56">
        <w:trPr>
          <w:trHeight w:val="268"/>
        </w:trPr>
        <w:tc>
          <w:tcPr>
            <w:tcW w:w="1980" w:type="dxa"/>
            <w:vAlign w:val="center"/>
          </w:tcPr>
          <w:p w14:paraId="644D87A3" w14:textId="667370F1" w:rsidR="00D56E56" w:rsidRPr="00D56E56" w:rsidRDefault="00D56E56" w:rsidP="0023545C">
            <w:pPr>
              <w:rPr>
                <w:rFonts w:cstheme="minorHAnsi"/>
              </w:rPr>
            </w:pPr>
            <w:r w:rsidRPr="00D56E56">
              <w:rPr>
                <w:rFonts w:cstheme="minorHAnsi"/>
              </w:rPr>
              <w:t>Kavramsal Beceriler</w:t>
            </w:r>
          </w:p>
        </w:tc>
        <w:tc>
          <w:tcPr>
            <w:tcW w:w="7858" w:type="dxa"/>
            <w:vAlign w:val="center"/>
          </w:tcPr>
          <w:p w14:paraId="0D59714D" w14:textId="07AD64E8" w:rsidR="00D56E56" w:rsidRPr="00D56E56" w:rsidRDefault="00D56E56" w:rsidP="00D56E56">
            <w:pPr>
              <w:rPr>
                <w:rFonts w:cstheme="minorHAnsi"/>
              </w:rPr>
            </w:pPr>
            <w:r w:rsidRPr="00D56E56">
              <w:rPr>
                <w:rFonts w:cstheme="minorHAnsi"/>
              </w:rPr>
              <w:t>KB2.5. Sınıflandırma</w:t>
            </w:r>
          </w:p>
        </w:tc>
      </w:tr>
      <w:tr w:rsidR="00096A4E" w:rsidRPr="00D56E56" w14:paraId="42033E02" w14:textId="77777777" w:rsidTr="00D56E56">
        <w:trPr>
          <w:trHeight w:val="370"/>
        </w:trPr>
        <w:tc>
          <w:tcPr>
            <w:tcW w:w="1980" w:type="dxa"/>
            <w:vAlign w:val="center"/>
          </w:tcPr>
          <w:p w14:paraId="7AE05754" w14:textId="5D5DB2DD" w:rsidR="00096A4E" w:rsidRPr="00D56E56" w:rsidRDefault="00096A4E" w:rsidP="0023545C">
            <w:pPr>
              <w:rPr>
                <w:rFonts w:cstheme="minorHAnsi"/>
              </w:rPr>
            </w:pPr>
            <w:r w:rsidRPr="00D56E56">
              <w:rPr>
                <w:rFonts w:cstheme="minorHAnsi"/>
              </w:rPr>
              <w:t>Eğilimler</w:t>
            </w:r>
          </w:p>
        </w:tc>
        <w:tc>
          <w:tcPr>
            <w:tcW w:w="7858" w:type="dxa"/>
            <w:vAlign w:val="center"/>
          </w:tcPr>
          <w:p w14:paraId="0B832A87" w14:textId="1A31EF76" w:rsidR="00096A4E" w:rsidRPr="00D56E56" w:rsidRDefault="00D56E56" w:rsidP="00D56E56">
            <w:pPr>
              <w:rPr>
                <w:rFonts w:cstheme="minorHAnsi"/>
              </w:rPr>
            </w:pPr>
            <w:r w:rsidRPr="00D56E56">
              <w:rPr>
                <w:rFonts w:cstheme="minorHAnsi"/>
              </w:rPr>
              <w:t xml:space="preserve">E2.3. Girişkenlik, E2.5. </w:t>
            </w:r>
            <w:proofErr w:type="spellStart"/>
            <w:r w:rsidRPr="00D56E56">
              <w:rPr>
                <w:rFonts w:cstheme="minorHAnsi"/>
              </w:rPr>
              <w:t>Oyunseverlik</w:t>
            </w:r>
            <w:proofErr w:type="spellEnd"/>
            <w:r w:rsidRPr="00D56E56">
              <w:rPr>
                <w:rFonts w:cstheme="minorHAnsi"/>
              </w:rPr>
              <w:t>, E3.7. Sistematiklik, E3.8. Soru Sorma</w:t>
            </w:r>
          </w:p>
        </w:tc>
      </w:tr>
      <w:tr w:rsidR="00096A4E" w:rsidRPr="00D56E56" w14:paraId="296C7AB3" w14:textId="77777777" w:rsidTr="0023545C">
        <w:trPr>
          <w:trHeight w:val="135"/>
        </w:trPr>
        <w:tc>
          <w:tcPr>
            <w:tcW w:w="9838" w:type="dxa"/>
            <w:gridSpan w:val="2"/>
            <w:shd w:val="clear" w:color="auto" w:fill="9CC2E5" w:themeFill="accent1" w:themeFillTint="99"/>
            <w:vAlign w:val="center"/>
          </w:tcPr>
          <w:p w14:paraId="5AE54A9E" w14:textId="083E899C" w:rsidR="00096A4E" w:rsidRPr="00D56E56" w:rsidRDefault="00096A4E" w:rsidP="0023545C">
            <w:pPr>
              <w:jc w:val="center"/>
              <w:rPr>
                <w:rFonts w:cstheme="minorHAnsi"/>
                <w:b/>
                <w:bCs/>
              </w:rPr>
            </w:pPr>
            <w:r w:rsidRPr="00D56E56">
              <w:rPr>
                <w:rFonts w:cstheme="minorHAnsi"/>
                <w:b/>
                <w:bCs/>
              </w:rPr>
              <w:t>PROGRAMLAR ARASI BİLEŞENLER</w:t>
            </w:r>
          </w:p>
        </w:tc>
      </w:tr>
      <w:tr w:rsidR="00096A4E" w:rsidRPr="00D56E56" w14:paraId="713EF109" w14:textId="77777777" w:rsidTr="00D56E56">
        <w:trPr>
          <w:trHeight w:val="499"/>
        </w:trPr>
        <w:tc>
          <w:tcPr>
            <w:tcW w:w="1980" w:type="dxa"/>
            <w:shd w:val="clear" w:color="auto" w:fill="FFFFFF" w:themeFill="background1"/>
            <w:vAlign w:val="center"/>
          </w:tcPr>
          <w:p w14:paraId="41ABDCB3" w14:textId="33A7FE37" w:rsidR="00096A4E" w:rsidRPr="00D56E56" w:rsidRDefault="00096A4E" w:rsidP="0023545C">
            <w:pPr>
              <w:rPr>
                <w:rFonts w:cstheme="minorHAnsi"/>
              </w:rPr>
            </w:pPr>
            <w:r w:rsidRPr="00D56E56">
              <w:rPr>
                <w:rFonts w:cstheme="minorHAnsi"/>
              </w:rPr>
              <w:t>Sosyal-Duygusal Öğrenme Becerileri</w:t>
            </w:r>
          </w:p>
        </w:tc>
        <w:tc>
          <w:tcPr>
            <w:tcW w:w="7858" w:type="dxa"/>
            <w:vAlign w:val="center"/>
          </w:tcPr>
          <w:p w14:paraId="793E974A" w14:textId="12301F39" w:rsidR="00096A4E" w:rsidRPr="00D56E56" w:rsidRDefault="00D56E56" w:rsidP="00D56E56">
            <w:pPr>
              <w:rPr>
                <w:rFonts w:cstheme="minorHAnsi"/>
              </w:rPr>
            </w:pPr>
            <w:r w:rsidRPr="00D56E56">
              <w:rPr>
                <w:rFonts w:cstheme="minorHAnsi"/>
              </w:rPr>
              <w:t>SDB1.1. Kendini Tanıma (Öz Farkındalık), SDB1.2. Kendini Düzenleme (Öz Düzenleme), SDB2.2. İş Birliği</w:t>
            </w:r>
          </w:p>
        </w:tc>
      </w:tr>
      <w:tr w:rsidR="00096A4E" w:rsidRPr="00D56E56" w14:paraId="09C80CF5" w14:textId="77777777" w:rsidTr="00D56E56">
        <w:trPr>
          <w:trHeight w:val="276"/>
        </w:trPr>
        <w:tc>
          <w:tcPr>
            <w:tcW w:w="1980" w:type="dxa"/>
            <w:shd w:val="clear" w:color="auto" w:fill="FFFFFF" w:themeFill="background1"/>
            <w:vAlign w:val="center"/>
          </w:tcPr>
          <w:p w14:paraId="16B1C98D" w14:textId="6CD775AD" w:rsidR="00096A4E" w:rsidRPr="00D56E56" w:rsidRDefault="00096A4E" w:rsidP="0023545C">
            <w:pPr>
              <w:rPr>
                <w:rFonts w:cstheme="minorHAnsi"/>
              </w:rPr>
            </w:pPr>
            <w:r w:rsidRPr="00D56E56">
              <w:rPr>
                <w:rFonts w:cstheme="minorHAnsi"/>
              </w:rPr>
              <w:t>Değerler</w:t>
            </w:r>
          </w:p>
        </w:tc>
        <w:tc>
          <w:tcPr>
            <w:tcW w:w="7858" w:type="dxa"/>
            <w:vAlign w:val="center"/>
          </w:tcPr>
          <w:p w14:paraId="3D8DF3A0" w14:textId="3FFC1FF5" w:rsidR="00096A4E" w:rsidRPr="00D56E56" w:rsidRDefault="00D56E56" w:rsidP="00D56E56">
            <w:pPr>
              <w:rPr>
                <w:rFonts w:cstheme="minorHAnsi"/>
              </w:rPr>
            </w:pPr>
            <w:r w:rsidRPr="00D56E56">
              <w:rPr>
                <w:rFonts w:cstheme="minorHAnsi"/>
              </w:rPr>
              <w:t>D5. Duyarlılık, D7. Estetik, D11. Özgürlük, D14. Saygı, D15. Sevgi, D16. Sorumluluk, D19. Vatanseverlik</w:t>
            </w:r>
          </w:p>
        </w:tc>
      </w:tr>
      <w:tr w:rsidR="00096A4E" w:rsidRPr="00D56E56" w14:paraId="40FD2482" w14:textId="77777777" w:rsidTr="00D56E56">
        <w:trPr>
          <w:trHeight w:val="472"/>
        </w:trPr>
        <w:tc>
          <w:tcPr>
            <w:tcW w:w="1980" w:type="dxa"/>
            <w:shd w:val="clear" w:color="auto" w:fill="FFFFFF" w:themeFill="background1"/>
            <w:vAlign w:val="center"/>
          </w:tcPr>
          <w:p w14:paraId="5AA5BF96" w14:textId="76C3E2E7" w:rsidR="00096A4E" w:rsidRPr="00D56E56" w:rsidRDefault="00096A4E" w:rsidP="0023545C">
            <w:pPr>
              <w:rPr>
                <w:rFonts w:cstheme="minorHAnsi"/>
              </w:rPr>
            </w:pPr>
            <w:r w:rsidRPr="00D56E56">
              <w:rPr>
                <w:rFonts w:cstheme="minorHAnsi"/>
              </w:rPr>
              <w:t>Okuryazarlık Becerileri</w:t>
            </w:r>
          </w:p>
        </w:tc>
        <w:tc>
          <w:tcPr>
            <w:tcW w:w="7858" w:type="dxa"/>
            <w:vAlign w:val="center"/>
          </w:tcPr>
          <w:p w14:paraId="23B3BA41" w14:textId="4A7AF38A" w:rsidR="00096A4E" w:rsidRPr="00D56E56" w:rsidRDefault="00D56E56" w:rsidP="00D56E56">
            <w:pPr>
              <w:rPr>
                <w:rFonts w:cstheme="minorHAnsi"/>
              </w:rPr>
            </w:pPr>
            <w:r w:rsidRPr="00D56E56">
              <w:rPr>
                <w:rFonts w:cstheme="minorHAnsi"/>
              </w:rPr>
              <w:t>OB1. Bilgi Okuryazarlığı, OB2. Dijital Okuryazarlık, OB4. Görsel Okuryazarlık, OB5. Kültür Okuryazarlığı, OB8. Sürdürülebilirlik Okuryazarlığı</w:t>
            </w:r>
          </w:p>
        </w:tc>
      </w:tr>
      <w:tr w:rsidR="00096A4E" w:rsidRPr="00D56E56" w14:paraId="2470FD7C" w14:textId="77777777" w:rsidTr="00D56E56">
        <w:trPr>
          <w:trHeight w:val="499"/>
        </w:trPr>
        <w:tc>
          <w:tcPr>
            <w:tcW w:w="1980" w:type="dxa"/>
            <w:shd w:val="clear" w:color="auto" w:fill="FFFFFF" w:themeFill="background1"/>
            <w:vAlign w:val="center"/>
          </w:tcPr>
          <w:p w14:paraId="4A6E6159" w14:textId="335537D4" w:rsidR="00096A4E" w:rsidRPr="00D56E56" w:rsidRDefault="00096A4E" w:rsidP="0023545C">
            <w:pPr>
              <w:rPr>
                <w:rFonts w:cstheme="minorHAnsi"/>
              </w:rPr>
            </w:pPr>
            <w:r w:rsidRPr="00D56E56">
              <w:rPr>
                <w:rFonts w:cstheme="minorHAnsi"/>
              </w:rPr>
              <w:t>Disiplinler Arası İlişkiler</w:t>
            </w:r>
          </w:p>
        </w:tc>
        <w:tc>
          <w:tcPr>
            <w:tcW w:w="7858" w:type="dxa"/>
            <w:vAlign w:val="center"/>
          </w:tcPr>
          <w:p w14:paraId="0799702C" w14:textId="34D37C21" w:rsidR="00096A4E" w:rsidRPr="00D56E56" w:rsidRDefault="00EE007B" w:rsidP="00EE007B">
            <w:pPr>
              <w:rPr>
                <w:rFonts w:cstheme="minorHAnsi"/>
              </w:rPr>
            </w:pPr>
            <w:r w:rsidRPr="00D56E56">
              <w:rPr>
                <w:rFonts w:cstheme="minorHAnsi"/>
              </w:rPr>
              <w:t>Hayat Bilgisi</w:t>
            </w:r>
          </w:p>
        </w:tc>
      </w:tr>
      <w:tr w:rsidR="00421AA1" w:rsidRPr="00D56E56" w14:paraId="705DD0F2" w14:textId="77777777" w:rsidTr="00D56E56">
        <w:trPr>
          <w:trHeight w:val="499"/>
        </w:trPr>
        <w:tc>
          <w:tcPr>
            <w:tcW w:w="1980" w:type="dxa"/>
            <w:shd w:val="clear" w:color="auto" w:fill="FFFFFF" w:themeFill="background1"/>
            <w:vAlign w:val="center"/>
          </w:tcPr>
          <w:p w14:paraId="6711776F" w14:textId="2E1ED2EA" w:rsidR="00421AA1" w:rsidRPr="00D56E56" w:rsidRDefault="00421AA1" w:rsidP="0023545C">
            <w:pPr>
              <w:rPr>
                <w:rFonts w:cstheme="minorHAnsi"/>
              </w:rPr>
            </w:pPr>
            <w:r w:rsidRPr="00D56E56">
              <w:rPr>
                <w:rFonts w:cstheme="minorHAnsi"/>
              </w:rPr>
              <w:t>Beceriler Arası İlişkiler</w:t>
            </w:r>
          </w:p>
        </w:tc>
        <w:tc>
          <w:tcPr>
            <w:tcW w:w="7858" w:type="dxa"/>
            <w:vAlign w:val="center"/>
          </w:tcPr>
          <w:p w14:paraId="241FBB36" w14:textId="0425C57A" w:rsidR="00421AA1" w:rsidRPr="00D56E56" w:rsidRDefault="00D56E56" w:rsidP="00D56E56">
            <w:pPr>
              <w:rPr>
                <w:rFonts w:cstheme="minorHAnsi"/>
              </w:rPr>
            </w:pPr>
            <w:r w:rsidRPr="00D56E56">
              <w:rPr>
                <w:rFonts w:cstheme="minorHAnsi"/>
              </w:rPr>
              <w:t>KB2.5. Sınıflandırma, KB2.8. Sorgulama</w:t>
            </w:r>
          </w:p>
        </w:tc>
      </w:tr>
      <w:tr w:rsidR="00096A4E" w:rsidRPr="00D56E56" w14:paraId="7424CA60" w14:textId="77777777" w:rsidTr="00D56E56">
        <w:trPr>
          <w:trHeight w:val="472"/>
        </w:trPr>
        <w:tc>
          <w:tcPr>
            <w:tcW w:w="1980" w:type="dxa"/>
            <w:shd w:val="clear" w:color="auto" w:fill="FFFFFF" w:themeFill="background1"/>
            <w:vAlign w:val="center"/>
          </w:tcPr>
          <w:p w14:paraId="1DB94C0D" w14:textId="6776F041" w:rsidR="00096A4E" w:rsidRPr="00D56E56" w:rsidRDefault="00096A4E" w:rsidP="0023545C">
            <w:pPr>
              <w:rPr>
                <w:rFonts w:cstheme="minorHAnsi"/>
              </w:rPr>
            </w:pPr>
            <w:r w:rsidRPr="00D56E56">
              <w:rPr>
                <w:rFonts w:cstheme="minorHAnsi"/>
              </w:rPr>
              <w:t>Öğrenme Çıktıları ve Süreç Bileşenleri</w:t>
            </w:r>
          </w:p>
        </w:tc>
        <w:tc>
          <w:tcPr>
            <w:tcW w:w="7858" w:type="dxa"/>
            <w:vAlign w:val="center"/>
          </w:tcPr>
          <w:p w14:paraId="68A74591" w14:textId="4E302EAD" w:rsidR="00353491" w:rsidRPr="001145E7" w:rsidRDefault="001145E7" w:rsidP="001145E7">
            <w:r w:rsidRPr="001145E7">
              <w:t>GS.1.7.2. Okulunda tabiat tarihi müzesi yapabilme</w:t>
            </w:r>
            <w:r w:rsidRPr="001145E7">
              <w:br/>
              <w:t>a) Tabiat tarihi müzesi koleksiyonuna uygun doğal objeler ve materyallerle müze tasarlar.</w:t>
            </w:r>
            <w:r w:rsidRPr="001145E7">
              <w:br/>
              <w:t>b) Tabiat tarihi müzesi koleksiyonuna uygun eserlerle müze oluşturur.</w:t>
            </w:r>
          </w:p>
        </w:tc>
      </w:tr>
      <w:tr w:rsidR="00096A4E" w:rsidRPr="00D56E56" w14:paraId="2EAF7AAF" w14:textId="77777777" w:rsidTr="00D56E56">
        <w:trPr>
          <w:trHeight w:val="217"/>
        </w:trPr>
        <w:tc>
          <w:tcPr>
            <w:tcW w:w="1980" w:type="dxa"/>
            <w:shd w:val="clear" w:color="auto" w:fill="FFFFFF" w:themeFill="background1"/>
            <w:vAlign w:val="center"/>
          </w:tcPr>
          <w:p w14:paraId="4274CAFF" w14:textId="6E915D49" w:rsidR="00096A4E" w:rsidRPr="00D56E56" w:rsidRDefault="00096A4E" w:rsidP="0023545C">
            <w:pPr>
              <w:rPr>
                <w:rFonts w:cstheme="minorHAnsi"/>
              </w:rPr>
            </w:pPr>
            <w:r w:rsidRPr="00D56E56">
              <w:rPr>
                <w:rFonts w:cstheme="minorHAnsi"/>
              </w:rPr>
              <w:t>İçerik Çerçevesi</w:t>
            </w:r>
          </w:p>
        </w:tc>
        <w:tc>
          <w:tcPr>
            <w:tcW w:w="7858" w:type="dxa"/>
            <w:vAlign w:val="center"/>
          </w:tcPr>
          <w:p w14:paraId="159C77E0" w14:textId="2A2B953C" w:rsidR="00096A4E" w:rsidRPr="001145E7" w:rsidRDefault="001145E7" w:rsidP="001145E7">
            <w:r w:rsidRPr="001145E7">
              <w:t>Tabiat Tarihi Müzesi</w:t>
            </w:r>
          </w:p>
        </w:tc>
      </w:tr>
      <w:tr w:rsidR="00096A4E" w:rsidRPr="00D56E56" w14:paraId="10996CDF" w14:textId="77777777" w:rsidTr="00D56E56">
        <w:trPr>
          <w:trHeight w:val="472"/>
        </w:trPr>
        <w:tc>
          <w:tcPr>
            <w:tcW w:w="1980" w:type="dxa"/>
            <w:shd w:val="clear" w:color="auto" w:fill="FFFFFF" w:themeFill="background1"/>
            <w:vAlign w:val="center"/>
          </w:tcPr>
          <w:p w14:paraId="1D0248CB" w14:textId="30DCDDF1" w:rsidR="00096A4E" w:rsidRPr="00D56E56" w:rsidRDefault="00096A4E" w:rsidP="0023545C">
            <w:pPr>
              <w:rPr>
                <w:rFonts w:cstheme="minorHAnsi"/>
              </w:rPr>
            </w:pPr>
            <w:r w:rsidRPr="00D56E56">
              <w:rPr>
                <w:rFonts w:cstheme="minorHAnsi"/>
              </w:rPr>
              <w:t>Anahtar Kavramlar</w:t>
            </w:r>
          </w:p>
        </w:tc>
        <w:tc>
          <w:tcPr>
            <w:tcW w:w="7858" w:type="dxa"/>
            <w:vAlign w:val="center"/>
          </w:tcPr>
          <w:p w14:paraId="7BAF5694" w14:textId="347B127C" w:rsidR="00096A4E" w:rsidRPr="00D56E56" w:rsidRDefault="00D56E56" w:rsidP="00D56E56">
            <w:pPr>
              <w:rPr>
                <w:rFonts w:cstheme="minorHAnsi"/>
              </w:rPr>
            </w:pPr>
            <w:proofErr w:type="gramStart"/>
            <w:r w:rsidRPr="00D56E56">
              <w:rPr>
                <w:rFonts w:cstheme="minorHAnsi"/>
              </w:rPr>
              <w:t>etiket</w:t>
            </w:r>
            <w:proofErr w:type="gramEnd"/>
            <w:r w:rsidRPr="00D56E56">
              <w:rPr>
                <w:rFonts w:cstheme="minorHAnsi"/>
              </w:rPr>
              <w:t>, koleksiyon, müze, tabiat tarihi</w:t>
            </w:r>
          </w:p>
        </w:tc>
      </w:tr>
      <w:tr w:rsidR="00096A4E" w:rsidRPr="00D56E56" w14:paraId="38C843C5" w14:textId="77777777" w:rsidTr="00D56E56">
        <w:trPr>
          <w:trHeight w:val="499"/>
        </w:trPr>
        <w:tc>
          <w:tcPr>
            <w:tcW w:w="1980" w:type="dxa"/>
            <w:shd w:val="clear" w:color="auto" w:fill="FFFFFF" w:themeFill="background1"/>
            <w:vAlign w:val="center"/>
          </w:tcPr>
          <w:p w14:paraId="68F25949" w14:textId="117B4ECB" w:rsidR="00096A4E" w:rsidRPr="00D56E56" w:rsidRDefault="00096A4E" w:rsidP="0023545C">
            <w:pPr>
              <w:rPr>
                <w:rFonts w:cstheme="minorHAnsi"/>
              </w:rPr>
            </w:pPr>
            <w:r w:rsidRPr="00D56E56">
              <w:rPr>
                <w:rFonts w:cstheme="minorHAnsi"/>
              </w:rPr>
              <w:t>Öğrenme Kanıtları (Ölçme ve Değerlendirme)</w:t>
            </w:r>
          </w:p>
        </w:tc>
        <w:tc>
          <w:tcPr>
            <w:tcW w:w="7858" w:type="dxa"/>
            <w:vAlign w:val="center"/>
          </w:tcPr>
          <w:p w14:paraId="2E9BD55B" w14:textId="77777777" w:rsidR="00353491" w:rsidRPr="00D56E56" w:rsidRDefault="00A90F32" w:rsidP="00A90F32">
            <w:pPr>
              <w:pStyle w:val="ListeParagraf"/>
              <w:numPr>
                <w:ilvl w:val="0"/>
                <w:numId w:val="5"/>
              </w:numPr>
              <w:rPr>
                <w:rFonts w:cstheme="minorHAnsi"/>
              </w:rPr>
            </w:pPr>
            <w:r w:rsidRPr="00D56E56">
              <w:rPr>
                <w:rFonts w:cstheme="minorHAnsi"/>
              </w:rPr>
              <w:t>Kontrol Listesi</w:t>
            </w:r>
          </w:p>
          <w:p w14:paraId="34584127" w14:textId="26753D11" w:rsidR="00A90F32" w:rsidRPr="00D56E56" w:rsidRDefault="00A90F32" w:rsidP="00A90F32">
            <w:pPr>
              <w:pStyle w:val="ListeParagraf"/>
              <w:numPr>
                <w:ilvl w:val="0"/>
                <w:numId w:val="5"/>
              </w:numPr>
              <w:rPr>
                <w:rFonts w:cstheme="minorHAnsi"/>
              </w:rPr>
            </w:pPr>
            <w:r w:rsidRPr="00D56E56">
              <w:rPr>
                <w:rFonts w:cstheme="minorHAnsi"/>
              </w:rPr>
              <w:t>Öz Değerlendirme Formu</w:t>
            </w:r>
          </w:p>
        </w:tc>
      </w:tr>
      <w:tr w:rsidR="00096A4E" w:rsidRPr="00D56E56" w14:paraId="37BF584D" w14:textId="77777777" w:rsidTr="0023545C">
        <w:trPr>
          <w:trHeight w:val="256"/>
        </w:trPr>
        <w:tc>
          <w:tcPr>
            <w:tcW w:w="9838" w:type="dxa"/>
            <w:gridSpan w:val="2"/>
            <w:shd w:val="clear" w:color="auto" w:fill="F7CAAC" w:themeFill="accent2" w:themeFillTint="66"/>
            <w:vAlign w:val="center"/>
          </w:tcPr>
          <w:p w14:paraId="2CAB03D9" w14:textId="0B44BFA6" w:rsidR="00096A4E" w:rsidRPr="00D56E56" w:rsidRDefault="00096A4E" w:rsidP="0023545C">
            <w:pPr>
              <w:jc w:val="center"/>
              <w:rPr>
                <w:rFonts w:cstheme="minorHAnsi"/>
                <w:b/>
                <w:bCs/>
                <w:color w:val="000000" w:themeColor="text1"/>
              </w:rPr>
            </w:pPr>
            <w:r w:rsidRPr="00D56E56">
              <w:rPr>
                <w:rFonts w:cstheme="minorHAnsi"/>
                <w:b/>
                <w:bCs/>
                <w:color w:val="000000" w:themeColor="text1"/>
              </w:rPr>
              <w:t>ÖĞRENME-ÖĞRETME YAŞANTILARI</w:t>
            </w:r>
          </w:p>
        </w:tc>
      </w:tr>
      <w:tr w:rsidR="00096A4E" w:rsidRPr="00D56E56" w14:paraId="00C2187B" w14:textId="77777777" w:rsidTr="00D56E56">
        <w:trPr>
          <w:trHeight w:val="472"/>
        </w:trPr>
        <w:tc>
          <w:tcPr>
            <w:tcW w:w="1980" w:type="dxa"/>
            <w:vAlign w:val="center"/>
          </w:tcPr>
          <w:p w14:paraId="42AB4BDA" w14:textId="571A405C" w:rsidR="00096A4E" w:rsidRPr="00D56E56" w:rsidRDefault="00096A4E" w:rsidP="0023545C">
            <w:pPr>
              <w:rPr>
                <w:rFonts w:cstheme="minorHAnsi"/>
              </w:rPr>
            </w:pPr>
            <w:r w:rsidRPr="00D56E56">
              <w:rPr>
                <w:rFonts w:cstheme="minorHAnsi"/>
              </w:rPr>
              <w:t>Temel Kabuller</w:t>
            </w:r>
          </w:p>
        </w:tc>
        <w:tc>
          <w:tcPr>
            <w:tcW w:w="7858" w:type="dxa"/>
            <w:vAlign w:val="center"/>
          </w:tcPr>
          <w:p w14:paraId="4089C7C8" w14:textId="4FF2732D" w:rsidR="00096A4E" w:rsidRPr="00D56E56" w:rsidRDefault="00D56E56" w:rsidP="00D56E56">
            <w:pPr>
              <w:rPr>
                <w:rFonts w:cstheme="minorHAnsi"/>
              </w:rPr>
            </w:pPr>
            <w:r w:rsidRPr="00D56E56">
              <w:rPr>
                <w:rFonts w:cstheme="minorHAnsi"/>
              </w:rPr>
              <w:t>Öğrencilerin doğal unsurları tanıdıkları, doğaya ve çevreye ilişkin farkındalık geliştirdikleri; sınıf, okul gibi ortak alanlarda uyulması gereken kuralları bildikleri kabul edilmektedir.</w:t>
            </w:r>
          </w:p>
        </w:tc>
      </w:tr>
      <w:tr w:rsidR="00096A4E" w:rsidRPr="00D56E56" w14:paraId="67B714FF" w14:textId="77777777" w:rsidTr="00D56E56">
        <w:trPr>
          <w:trHeight w:val="499"/>
        </w:trPr>
        <w:tc>
          <w:tcPr>
            <w:tcW w:w="1980" w:type="dxa"/>
            <w:vAlign w:val="center"/>
          </w:tcPr>
          <w:p w14:paraId="3131CB7A" w14:textId="00CC78C4" w:rsidR="00096A4E" w:rsidRPr="00D56E56" w:rsidRDefault="00096A4E" w:rsidP="0023545C">
            <w:pPr>
              <w:rPr>
                <w:rFonts w:cstheme="minorHAnsi"/>
              </w:rPr>
            </w:pPr>
            <w:r w:rsidRPr="00D56E56">
              <w:rPr>
                <w:rFonts w:cstheme="minorHAnsi"/>
              </w:rPr>
              <w:t>Ön Değerlendirme Süreci</w:t>
            </w:r>
          </w:p>
        </w:tc>
        <w:tc>
          <w:tcPr>
            <w:tcW w:w="7858" w:type="dxa"/>
            <w:vAlign w:val="center"/>
          </w:tcPr>
          <w:p w14:paraId="5E57C1EA" w14:textId="768E1F4A" w:rsidR="00985D39" w:rsidRPr="00D56E56" w:rsidRDefault="00D56E56" w:rsidP="00D56E56">
            <w:pPr>
              <w:rPr>
                <w:rFonts w:cstheme="minorHAnsi"/>
              </w:rPr>
            </w:pPr>
            <w:r w:rsidRPr="00D56E56">
              <w:rPr>
                <w:rFonts w:cstheme="minorHAnsi"/>
              </w:rPr>
              <w:t>• Çevrenizdeki ağaç, bitki veya hayvanların adlarını söyleyebilir misiniz? Onlar hakkında neler biliyorsunuz?</w:t>
            </w:r>
          </w:p>
        </w:tc>
      </w:tr>
      <w:tr w:rsidR="00096A4E" w:rsidRPr="00D56E56" w14:paraId="38B11B72" w14:textId="77777777" w:rsidTr="00D56E56">
        <w:trPr>
          <w:trHeight w:val="472"/>
        </w:trPr>
        <w:tc>
          <w:tcPr>
            <w:tcW w:w="1980" w:type="dxa"/>
            <w:vAlign w:val="center"/>
          </w:tcPr>
          <w:p w14:paraId="75AD5AD7" w14:textId="59E83E5C" w:rsidR="00096A4E" w:rsidRPr="00D56E56" w:rsidRDefault="00096A4E" w:rsidP="0023545C">
            <w:pPr>
              <w:rPr>
                <w:rFonts w:cstheme="minorHAnsi"/>
              </w:rPr>
            </w:pPr>
            <w:r w:rsidRPr="00D56E56">
              <w:rPr>
                <w:rFonts w:cstheme="minorHAnsi"/>
              </w:rPr>
              <w:t>Köprü Kurma</w:t>
            </w:r>
          </w:p>
        </w:tc>
        <w:tc>
          <w:tcPr>
            <w:tcW w:w="7858" w:type="dxa"/>
            <w:vAlign w:val="center"/>
          </w:tcPr>
          <w:p w14:paraId="1682F301" w14:textId="28A9BC65" w:rsidR="00096A4E" w:rsidRPr="00D56E56" w:rsidRDefault="00D56E56" w:rsidP="00D56E56">
            <w:pPr>
              <w:rPr>
                <w:rFonts w:cstheme="minorHAnsi"/>
              </w:rPr>
            </w:pPr>
            <w:r w:rsidRPr="00D56E56">
              <w:rPr>
                <w:rFonts w:cstheme="minorHAnsi"/>
              </w:rPr>
              <w:t xml:space="preserve">• Doğada yürürken karşılaştığınız bir bitkiyi veya taş parçasını </w:t>
            </w:r>
            <w:proofErr w:type="gramStart"/>
            <w:r w:rsidRPr="00D56E56">
              <w:rPr>
                <w:rFonts w:cstheme="minorHAnsi"/>
              </w:rPr>
              <w:t>müzede  gördüğünüzde</w:t>
            </w:r>
            <w:proofErr w:type="gramEnd"/>
            <w:r w:rsidRPr="00D56E56">
              <w:rPr>
                <w:rFonts w:cstheme="minorHAnsi"/>
              </w:rPr>
              <w:t xml:space="preserve"> neler hissederdiniz?</w:t>
            </w:r>
          </w:p>
        </w:tc>
      </w:tr>
      <w:tr w:rsidR="00096A4E" w:rsidRPr="00D56E56" w14:paraId="0B094947" w14:textId="77777777" w:rsidTr="00D56E56">
        <w:trPr>
          <w:trHeight w:val="499"/>
        </w:trPr>
        <w:tc>
          <w:tcPr>
            <w:tcW w:w="1980" w:type="dxa"/>
            <w:vAlign w:val="center"/>
          </w:tcPr>
          <w:p w14:paraId="7D76B316" w14:textId="1D42B883" w:rsidR="00096A4E" w:rsidRPr="00D56E56" w:rsidRDefault="00096A4E" w:rsidP="0023545C">
            <w:pPr>
              <w:rPr>
                <w:rFonts w:cstheme="minorHAnsi"/>
              </w:rPr>
            </w:pPr>
            <w:r w:rsidRPr="00D56E56">
              <w:rPr>
                <w:rFonts w:cstheme="minorHAnsi"/>
              </w:rPr>
              <w:t>Öğrenme-Öğretme Uygulamaları</w:t>
            </w:r>
          </w:p>
        </w:tc>
        <w:tc>
          <w:tcPr>
            <w:tcW w:w="7858" w:type="dxa"/>
            <w:vAlign w:val="center"/>
          </w:tcPr>
          <w:p w14:paraId="4DC1488E" w14:textId="4D2D55F3" w:rsidR="0023545C" w:rsidRPr="001145E7" w:rsidRDefault="001145E7" w:rsidP="001145E7">
            <w:r w:rsidRPr="001145E7">
              <w:t>Öğrencilerden okullarında tabiat tarihi müzesi yapabilmeleri beklenir. Bu süreçte müze koleksiyonu oluşturmaları için çevrelerinde bulabilecekleri doğal nesneleri toplamaları istenir. Tabiat tarihi müzesi koleksiyonuna uygun doğal objeler ve materyallerle müze tasarlamaları için (a) topladıkları nesneleri renk, şekil ve büyüklük açısından estetik bir bakışla incelemeleri sağlanır (OB4). Nesnelerin doğal güzellikleri ve dikkat çekici yönlerine ilişkin sorularla öğrencilerin farkındalık kazanmaları beklenir (D7.1). Öğrencilerden seçtikleri nesneleri, renk</w:t>
            </w:r>
            <w:r>
              <w:t xml:space="preserve"> </w:t>
            </w:r>
            <w:r w:rsidRPr="001145E7">
              <w:t>ve şekil özelliklerini dikkate alarak resmetmeleri istenebilir. Bu aşamada ekosistemdeki işlevlerini ve bulundukları yerin özelliklerini açıklayarak nesnelerin doğal bağlamlarını anlamaları sağlanır (OB4, OB8). Tabiat tarihi müzesi koleksiyonuna uygun eserlerle müze oluşturmaları için (b) öğrencilerden nesneleri türlerine göre gruplara ayırmaları ve bulundukları mekânlara göre tasnif etmeleri istenir. Nesnelerin adını, rengini ve bulundukları yeri içeren</w:t>
            </w:r>
            <w:r w:rsidRPr="001145E7">
              <w:br/>
              <w:t>etiketler hazırlamaları beklenir (E3.7, KB2.5). Öğrencilerin bu nesnelerle duygusal bağ kurmaları için nesnelere ilişkin kişisel görüşlerini veya anılarını içeren ifadeler yazmaları istenir. "Bu taş bana yaz tatilinde gittiğim dağları hatırlatıyor." gibi cümlelerle koleksiyona anlam yüklemeleri sağlanır (SDB1.1). Müze hazırlama sürecinde doğayla estetik bağ kurmalarını sağlamak amacıyla öğrencilere doğal seslerden oluşan sözsüz müzikler dinletilir. Sergi hazırlık</w:t>
            </w:r>
            <w:r>
              <w:t xml:space="preserve"> </w:t>
            </w:r>
            <w:r w:rsidRPr="001145E7">
              <w:t xml:space="preserve">sürecinde öğrencilerden gruplar hâlinde keşfe çıkarak okul içinde veya bahçesinde sergilemeye uygun alanları belirlemeleri beklenir (SDB2.2). Sergi düzeni için raflar, stantlar, paspartular, teşhir kutuları ve etiketler öğrencilerle iş birliği içinde hazırlanır. Sergi alanının aydınlatması, </w:t>
            </w:r>
            <w:r w:rsidRPr="001145E7">
              <w:lastRenderedPageBreak/>
              <w:t>çevre düzenlemesi ve estetik görünümü hakkında öğrencilere farklı</w:t>
            </w:r>
            <w:r>
              <w:t xml:space="preserve"> </w:t>
            </w:r>
            <w:r w:rsidRPr="001145E7">
              <w:t>seçenekler gösterilir ve öğrencilerden en uygun planı yapmaları beklenir (SDB1.2). Bu alanların küçük bir müzeyi anımsatacak şekilde düzenlenmesine özen gösterilir. Sergide resimler ve</w:t>
            </w:r>
            <w:r>
              <w:t xml:space="preserve"> </w:t>
            </w:r>
            <w:r w:rsidRPr="001145E7">
              <w:t>doğal nesneler birlikte sergilenir. Müzelerin temel kuralları müze açılmadan önce öğrencilere bilgilendirici videolar veya eğlenceli yöntemler aracılığıyla öğretilir (E2.5). Öğrencilerden hazırladıkları müzenin okullarına ve ülkelerine değer kattığını fark etmeleri ve bu çalışmayı ülkeye duydukları sevginin bir göstergesi olarak görmeleri beklenir (D15.2, D19.3). Öğrencilerden kuralları hatırlamaları için şarkı veya tekerleme söylemesi istenebilir. Öğrencilerle</w:t>
            </w:r>
            <w:r>
              <w:t xml:space="preserve"> </w:t>
            </w:r>
            <w:r w:rsidRPr="001145E7">
              <w:t>müzelerdeki kurallara ilişkin simülasyon yapılarak bu etkinlikte sessiz olma,</w:t>
            </w:r>
            <w:r>
              <w:t xml:space="preserve"> </w:t>
            </w:r>
            <w:r w:rsidRPr="001145E7">
              <w:t>eserlere dokunmama, dikkatli gözlem yapma davranışlarını pekiştirmeleri sağlanır (D11.3, D16.2). Ziyaret süresince öğrencilerin görgü kurallarına uygun şekilde davranmalarını ve doğal nesnelere ilişkin merak ettikleri konular hakkında sorular yönlendirmeleri sağlanır (D14.1, E2.3, E3.8).</w:t>
            </w:r>
          </w:p>
        </w:tc>
      </w:tr>
      <w:tr w:rsidR="00096A4E" w:rsidRPr="00D56E56" w14:paraId="68F73265" w14:textId="77777777" w:rsidTr="0023545C">
        <w:trPr>
          <w:trHeight w:val="346"/>
        </w:trPr>
        <w:tc>
          <w:tcPr>
            <w:tcW w:w="9838" w:type="dxa"/>
            <w:gridSpan w:val="2"/>
            <w:shd w:val="clear" w:color="auto" w:fill="DBDBDB" w:themeFill="accent3" w:themeFillTint="66"/>
            <w:vAlign w:val="center"/>
          </w:tcPr>
          <w:p w14:paraId="681AD8AC" w14:textId="4E2C020D" w:rsidR="00096A4E" w:rsidRPr="00D56E56" w:rsidRDefault="00096A4E" w:rsidP="0023545C">
            <w:pPr>
              <w:jc w:val="center"/>
              <w:rPr>
                <w:rFonts w:cstheme="minorHAnsi"/>
                <w:b/>
                <w:bCs/>
              </w:rPr>
            </w:pPr>
            <w:r w:rsidRPr="00D56E56">
              <w:rPr>
                <w:rFonts w:cstheme="minorHAnsi"/>
                <w:b/>
                <w:bCs/>
              </w:rPr>
              <w:lastRenderedPageBreak/>
              <w:t>FARKLILAŞTIRMA</w:t>
            </w:r>
          </w:p>
        </w:tc>
      </w:tr>
      <w:tr w:rsidR="00096A4E" w:rsidRPr="00D56E56" w14:paraId="5A2793DC" w14:textId="77777777" w:rsidTr="00D56E56">
        <w:trPr>
          <w:trHeight w:val="499"/>
        </w:trPr>
        <w:tc>
          <w:tcPr>
            <w:tcW w:w="1980" w:type="dxa"/>
            <w:vAlign w:val="center"/>
          </w:tcPr>
          <w:p w14:paraId="6E554CD1" w14:textId="74C18F3E" w:rsidR="00096A4E" w:rsidRPr="00D56E56" w:rsidRDefault="00096A4E" w:rsidP="0023545C">
            <w:pPr>
              <w:rPr>
                <w:rFonts w:cstheme="minorHAnsi"/>
              </w:rPr>
            </w:pPr>
            <w:r w:rsidRPr="00D56E56">
              <w:rPr>
                <w:rFonts w:cstheme="minorHAnsi"/>
              </w:rPr>
              <w:t>Zenginleştirme</w:t>
            </w:r>
          </w:p>
        </w:tc>
        <w:tc>
          <w:tcPr>
            <w:tcW w:w="7858" w:type="dxa"/>
            <w:vAlign w:val="center"/>
          </w:tcPr>
          <w:p w14:paraId="5970DEFE" w14:textId="027C906F" w:rsidR="00096A4E" w:rsidRPr="00D56E56" w:rsidRDefault="00D56E56" w:rsidP="00D56E56">
            <w:pPr>
              <w:rPr>
                <w:rFonts w:cstheme="minorHAnsi"/>
              </w:rPr>
            </w:pPr>
            <w:r w:rsidRPr="00D56E56">
              <w:rPr>
                <w:rFonts w:cstheme="minorHAnsi"/>
              </w:rPr>
              <w:t>Öğrencilerden somut olmayan kültürel miras müzelerini veya belirli bir temaya özel açılmış müzeleri araştırmaları istenebilir. İmkânlar dâhilinde ve mümkünse aileleriyle birlikte bu müzeleri ziyaret etmeleri istenebilir.</w:t>
            </w:r>
          </w:p>
        </w:tc>
      </w:tr>
      <w:tr w:rsidR="00096A4E" w:rsidRPr="00D56E56" w14:paraId="4A585E4E" w14:textId="77777777" w:rsidTr="00D56E56">
        <w:trPr>
          <w:trHeight w:val="499"/>
        </w:trPr>
        <w:tc>
          <w:tcPr>
            <w:tcW w:w="1980" w:type="dxa"/>
            <w:vAlign w:val="center"/>
          </w:tcPr>
          <w:p w14:paraId="3B6033BE" w14:textId="52AE3A95" w:rsidR="00096A4E" w:rsidRPr="00D56E56" w:rsidRDefault="00096A4E" w:rsidP="0023545C">
            <w:pPr>
              <w:rPr>
                <w:rFonts w:cstheme="minorHAnsi"/>
              </w:rPr>
            </w:pPr>
            <w:r w:rsidRPr="00D56E56">
              <w:rPr>
                <w:rFonts w:cstheme="minorHAnsi"/>
              </w:rPr>
              <w:t>Destekleme</w:t>
            </w:r>
          </w:p>
        </w:tc>
        <w:tc>
          <w:tcPr>
            <w:tcW w:w="7858" w:type="dxa"/>
            <w:vAlign w:val="center"/>
          </w:tcPr>
          <w:p w14:paraId="74ADCB2C" w14:textId="0DD1CE4B" w:rsidR="00096A4E" w:rsidRPr="00D56E56" w:rsidRDefault="00D56E56" w:rsidP="00D56E56">
            <w:pPr>
              <w:rPr>
                <w:rFonts w:cstheme="minorHAnsi"/>
              </w:rPr>
            </w:pPr>
            <w:r w:rsidRPr="00D56E56">
              <w:rPr>
                <w:rFonts w:cstheme="minorHAnsi"/>
              </w:rPr>
              <w:t>Öğrencilerden fosiller, mineraller, nesli tükenmiş bitki ve hayvan türlerini içeren sanal müzeleri ziyaret etmeleri istenebilir.</w:t>
            </w:r>
          </w:p>
        </w:tc>
      </w:tr>
      <w:tr w:rsidR="00096A4E" w:rsidRPr="00D56E56" w14:paraId="00730696" w14:textId="77777777" w:rsidTr="00D56E56">
        <w:trPr>
          <w:trHeight w:val="961"/>
        </w:trPr>
        <w:tc>
          <w:tcPr>
            <w:tcW w:w="1980" w:type="dxa"/>
            <w:vAlign w:val="center"/>
          </w:tcPr>
          <w:p w14:paraId="3B26B1F9" w14:textId="30D58F4D" w:rsidR="00597C65" w:rsidRPr="00D56E56" w:rsidRDefault="00096A4E" w:rsidP="0023545C">
            <w:pPr>
              <w:rPr>
                <w:rFonts w:cstheme="minorHAnsi"/>
              </w:rPr>
            </w:pPr>
            <w:r w:rsidRPr="00D56E56">
              <w:rPr>
                <w:rFonts w:cstheme="minorHAnsi"/>
              </w:rPr>
              <w:t>Öğretmen Yansıtmaları</w:t>
            </w:r>
          </w:p>
        </w:tc>
        <w:tc>
          <w:tcPr>
            <w:tcW w:w="7858" w:type="dxa"/>
            <w:vAlign w:val="center"/>
          </w:tcPr>
          <w:p w14:paraId="56867CEA" w14:textId="77777777" w:rsidR="00096A4E" w:rsidRPr="00D56E56" w:rsidRDefault="00096A4E" w:rsidP="0023545C">
            <w:pPr>
              <w:rPr>
                <w:rFonts w:cstheme="minorHAnsi"/>
              </w:rPr>
            </w:pPr>
          </w:p>
        </w:tc>
      </w:tr>
    </w:tbl>
    <w:p w14:paraId="797890B7" w14:textId="417840E3" w:rsidR="00096A4E" w:rsidRDefault="00096A4E" w:rsidP="000D19D6"/>
    <w:p w14:paraId="38C20261" w14:textId="77777777" w:rsidR="00A9056D" w:rsidRDefault="00A9056D" w:rsidP="00597C65">
      <w:pPr>
        <w:jc w:val="center"/>
      </w:pPr>
    </w:p>
    <w:p w14:paraId="5017A7B4" w14:textId="77777777" w:rsidR="00A9056D" w:rsidRDefault="00A9056D" w:rsidP="00597C65">
      <w:pPr>
        <w:jc w:val="center"/>
      </w:pPr>
    </w:p>
    <w:p w14:paraId="52D39994" w14:textId="77777777" w:rsidR="00A9056D" w:rsidRDefault="00A9056D" w:rsidP="00597C65">
      <w:pPr>
        <w:jc w:val="center"/>
      </w:pPr>
    </w:p>
    <w:p w14:paraId="14F66A55" w14:textId="77777777" w:rsidR="00A9056D" w:rsidRDefault="00A9056D" w:rsidP="00597C65">
      <w:pPr>
        <w:jc w:val="center"/>
      </w:pPr>
    </w:p>
    <w:p w14:paraId="3F3BBE85" w14:textId="4DBDBBAB" w:rsidR="00A9056D" w:rsidRDefault="00A9056D" w:rsidP="007B6F3D"/>
    <w:p w14:paraId="589FD1C5" w14:textId="77777777" w:rsidR="00A9056D" w:rsidRDefault="00A9056D" w:rsidP="00597C65">
      <w:pPr>
        <w:jc w:val="center"/>
      </w:pPr>
    </w:p>
    <w:p w14:paraId="457A026B" w14:textId="77777777" w:rsidR="00A9056D" w:rsidRDefault="00A9056D" w:rsidP="00597C65">
      <w:pPr>
        <w:jc w:val="center"/>
      </w:pPr>
    </w:p>
    <w:p w14:paraId="5D357B41" w14:textId="77777777" w:rsidR="00A9056D" w:rsidRDefault="00A9056D" w:rsidP="00597C65">
      <w:pPr>
        <w:jc w:val="center"/>
      </w:pPr>
    </w:p>
    <w:p w14:paraId="3BF4288A" w14:textId="77777777" w:rsidR="00A9056D" w:rsidRDefault="00A9056D" w:rsidP="00597C65">
      <w:pPr>
        <w:jc w:val="center"/>
      </w:pPr>
    </w:p>
    <w:p w14:paraId="1A32F153" w14:textId="77777777" w:rsidR="00A9056D" w:rsidRDefault="00A9056D" w:rsidP="00597C65">
      <w:pPr>
        <w:jc w:val="center"/>
      </w:pPr>
    </w:p>
    <w:p w14:paraId="3687F403" w14:textId="77777777" w:rsidR="00CD48E1" w:rsidRDefault="00CD48E1" w:rsidP="008A677E">
      <w:pPr>
        <w:pStyle w:val="AralkYok"/>
        <w:ind w:left="7788" w:firstLine="708"/>
      </w:pPr>
    </w:p>
    <w:p w14:paraId="238333E5" w14:textId="77777777" w:rsidR="00CD48E1" w:rsidRDefault="00CD48E1" w:rsidP="008A677E">
      <w:pPr>
        <w:pStyle w:val="AralkYok"/>
        <w:ind w:left="7788" w:firstLine="708"/>
      </w:pPr>
    </w:p>
    <w:p w14:paraId="43FB1415" w14:textId="77777777" w:rsidR="00CD48E1" w:rsidRDefault="00CD48E1" w:rsidP="008A677E">
      <w:pPr>
        <w:pStyle w:val="AralkYok"/>
        <w:ind w:left="7788" w:firstLine="708"/>
      </w:pPr>
    </w:p>
    <w:p w14:paraId="7A7E1AF3" w14:textId="77777777" w:rsidR="00CD48E1" w:rsidRDefault="00CD48E1" w:rsidP="008A677E">
      <w:pPr>
        <w:pStyle w:val="AralkYok"/>
        <w:ind w:left="7788" w:firstLine="708"/>
      </w:pPr>
    </w:p>
    <w:p w14:paraId="7F78DB9D" w14:textId="77777777" w:rsidR="00CD48E1" w:rsidRDefault="00CD48E1" w:rsidP="008A677E">
      <w:pPr>
        <w:pStyle w:val="AralkYok"/>
        <w:ind w:left="7788" w:firstLine="708"/>
      </w:pPr>
    </w:p>
    <w:p w14:paraId="2698960F" w14:textId="6A704ABB" w:rsidR="008A677E" w:rsidRDefault="008A677E" w:rsidP="009C340B">
      <w:pPr>
        <w:pStyle w:val="AralkYok"/>
        <w:ind w:left="7788" w:firstLine="708"/>
      </w:pPr>
      <w:r>
        <w:t xml:space="preserve"> </w:t>
      </w:r>
      <w:r w:rsidR="007C0054">
        <w:t xml:space="preserve"> </w:t>
      </w:r>
      <w:r w:rsidR="007B4E6A">
        <w:t>1</w:t>
      </w:r>
      <w:r w:rsidR="001145E7">
        <w:t>8</w:t>
      </w:r>
      <w:r w:rsidR="009C340B">
        <w:t>/0</w:t>
      </w:r>
      <w:r w:rsidR="00D56E56">
        <w:t>5</w:t>
      </w:r>
      <w:r w:rsidR="009C340B">
        <w:t>/2026</w:t>
      </w:r>
    </w:p>
    <w:p w14:paraId="62B62DC1" w14:textId="02D5667E" w:rsidR="00A9056D" w:rsidRDefault="007B6F3D" w:rsidP="008A677E">
      <w:pPr>
        <w:jc w:val="center"/>
      </w:pPr>
      <w:r>
        <w:rPr>
          <w:noProof/>
        </w:rPr>
        <w:drawing>
          <wp:anchor distT="0" distB="0" distL="114300" distR="114300" simplePos="0" relativeHeight="251660288" behindDoc="0" locked="0" layoutInCell="1" allowOverlap="1" wp14:anchorId="49CD5CE7" wp14:editId="49FA03F4">
            <wp:simplePos x="0" y="0"/>
            <wp:positionH relativeFrom="margin">
              <wp:posOffset>28575</wp:posOffset>
            </wp:positionH>
            <wp:positionV relativeFrom="margin">
              <wp:posOffset>9582150</wp:posOffset>
            </wp:positionV>
            <wp:extent cx="1905000" cy="256540"/>
            <wp:effectExtent l="0" t="0" r="0" b="0"/>
            <wp:wrapSquare wrapText="bothSides"/>
            <wp:docPr id="112648176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77E">
        <w:t>Sınıf Öğretmeni</w:t>
      </w:r>
      <w:r w:rsidR="008A677E">
        <w:tab/>
      </w:r>
      <w:r w:rsidR="008A677E">
        <w:tab/>
      </w:r>
      <w:r w:rsidR="008A677E">
        <w:tab/>
      </w:r>
      <w:r w:rsidR="008A677E">
        <w:tab/>
      </w:r>
      <w:r w:rsidR="008A677E">
        <w:tab/>
      </w:r>
      <w:r w:rsidR="008A677E">
        <w:tab/>
      </w:r>
      <w:r w:rsidR="008A677E">
        <w:tab/>
      </w:r>
      <w:r w:rsidR="008A677E">
        <w:tab/>
      </w:r>
      <w:r w:rsidR="008A677E">
        <w:tab/>
      </w:r>
      <w:r w:rsidR="008A677E">
        <w:tab/>
      </w:r>
      <w:r w:rsidR="008A677E">
        <w:rPr>
          <w:noProof/>
        </w:rPr>
        <w:drawing>
          <wp:anchor distT="0" distB="0" distL="114300" distR="114300" simplePos="0" relativeHeight="251659264" behindDoc="0" locked="0" layoutInCell="1" allowOverlap="1" wp14:anchorId="096E9F3C" wp14:editId="5F473646">
            <wp:simplePos x="0" y="0"/>
            <wp:positionH relativeFrom="margin">
              <wp:posOffset>5351780</wp:posOffset>
            </wp:positionH>
            <wp:positionV relativeFrom="margin">
              <wp:posOffset>9629140</wp:posOffset>
            </wp:positionV>
            <wp:extent cx="923925" cy="247650"/>
            <wp:effectExtent l="0" t="0" r="9525" b="0"/>
            <wp:wrapSquare wrapText="bothSides"/>
            <wp:docPr id="1" name="Resim 1"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rsidR="008A677E">
        <w:t>Okul Müdürü</w:t>
      </w:r>
    </w:p>
    <w:sectPr w:rsidR="00A9056D" w:rsidSect="0023545C">
      <w:headerReference w:type="default" r:id="rId9"/>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AE7BD" w14:textId="77777777" w:rsidR="00223B5C" w:rsidRDefault="00223B5C" w:rsidP="00096A4E">
      <w:pPr>
        <w:spacing w:after="0" w:line="240" w:lineRule="auto"/>
      </w:pPr>
      <w:r>
        <w:separator/>
      </w:r>
    </w:p>
  </w:endnote>
  <w:endnote w:type="continuationSeparator" w:id="0">
    <w:p w14:paraId="47E051CE" w14:textId="77777777" w:rsidR="00223B5C" w:rsidRDefault="00223B5C"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A2857F" w14:textId="77777777" w:rsidR="00223B5C" w:rsidRDefault="00223B5C" w:rsidP="00096A4E">
      <w:pPr>
        <w:spacing w:after="0" w:line="240" w:lineRule="auto"/>
      </w:pPr>
      <w:r>
        <w:separator/>
      </w:r>
    </w:p>
  </w:footnote>
  <w:footnote w:type="continuationSeparator" w:id="0">
    <w:p w14:paraId="393FA138" w14:textId="77777777" w:rsidR="00223B5C" w:rsidRDefault="00223B5C"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7FE1190E" w:rsidR="00096A4E" w:rsidRPr="00096A4E" w:rsidRDefault="008A5CA9" w:rsidP="00985D39">
    <w:pPr>
      <w:pStyle w:val="stBilgi"/>
      <w:jc w:val="right"/>
      <w:rPr>
        <w:rFonts w:cstheme="minorHAnsi"/>
        <w:sz w:val="20"/>
        <w:szCs w:val="20"/>
      </w:rPr>
    </w:pPr>
    <w:r>
      <w:rPr>
        <w:rFonts w:cstheme="minorHAnsi"/>
        <w:sz w:val="20"/>
        <w:szCs w:val="20"/>
      </w:rPr>
      <w:t>3</w:t>
    </w:r>
    <w:r w:rsidR="001145E7">
      <w:rPr>
        <w:rFonts w:cstheme="minorHAnsi"/>
        <w:sz w:val="20"/>
        <w:szCs w:val="20"/>
      </w:rPr>
      <w:t>3</w:t>
    </w:r>
    <w:r w:rsidR="00096A4E" w:rsidRPr="00096A4E">
      <w:rPr>
        <w:rFonts w:cstheme="minorHAnsi"/>
        <w:sz w:val="20"/>
        <w:szCs w:val="20"/>
      </w:rPr>
      <w:t>. HAFTA</w:t>
    </w:r>
  </w:p>
  <w:p w14:paraId="356F0B35" w14:textId="586BBD32" w:rsidR="00096A4E" w:rsidRDefault="0019183D" w:rsidP="0023545C">
    <w:pPr>
      <w:pStyle w:val="stBilgi"/>
      <w:jc w:val="center"/>
    </w:pPr>
    <w:r>
      <w:t>1/…</w:t>
    </w:r>
    <w:r w:rsidR="0023545C">
      <w:t xml:space="preserve"> SINIFI </w:t>
    </w:r>
    <w:r w:rsidR="00BB51D4">
      <w:t>GÖRSEL SANATLAR</w:t>
    </w:r>
    <w:r w:rsidR="0023545C">
      <w:t xml:space="preserve"> DERSİ GÜNLÜK PLANI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0069"/>
    <w:multiLevelType w:val="hybridMultilevel"/>
    <w:tmpl w:val="B2F625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E20906"/>
    <w:multiLevelType w:val="hybridMultilevel"/>
    <w:tmpl w:val="9B7C93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E07619"/>
    <w:multiLevelType w:val="hybridMultilevel"/>
    <w:tmpl w:val="E78ECE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6980440"/>
    <w:multiLevelType w:val="hybridMultilevel"/>
    <w:tmpl w:val="58788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6F901E7"/>
    <w:multiLevelType w:val="hybridMultilevel"/>
    <w:tmpl w:val="2E5285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D396E26"/>
    <w:multiLevelType w:val="hybridMultilevel"/>
    <w:tmpl w:val="DEDC4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8"/>
  </w:num>
  <w:num w:numId="2" w16cid:durableId="1156990206">
    <w:abstractNumId w:val="9"/>
  </w:num>
  <w:num w:numId="3" w16cid:durableId="62262986">
    <w:abstractNumId w:val="7"/>
  </w:num>
  <w:num w:numId="4" w16cid:durableId="252471949">
    <w:abstractNumId w:val="5"/>
  </w:num>
  <w:num w:numId="5" w16cid:durableId="2113166693">
    <w:abstractNumId w:val="3"/>
  </w:num>
  <w:num w:numId="6" w16cid:durableId="2035839435">
    <w:abstractNumId w:val="4"/>
  </w:num>
  <w:num w:numId="7" w16cid:durableId="847867240">
    <w:abstractNumId w:val="0"/>
  </w:num>
  <w:num w:numId="8" w16cid:durableId="193007137">
    <w:abstractNumId w:val="2"/>
  </w:num>
  <w:num w:numId="9" w16cid:durableId="655887334">
    <w:abstractNumId w:val="1"/>
  </w:num>
  <w:num w:numId="10" w16cid:durableId="3299869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392F"/>
    <w:rsid w:val="00096A4E"/>
    <w:rsid w:val="000D19D6"/>
    <w:rsid w:val="001145E7"/>
    <w:rsid w:val="001209FB"/>
    <w:rsid w:val="0012428C"/>
    <w:rsid w:val="00150790"/>
    <w:rsid w:val="0019183D"/>
    <w:rsid w:val="00223B5C"/>
    <w:rsid w:val="00232C9E"/>
    <w:rsid w:val="0023545C"/>
    <w:rsid w:val="002546FA"/>
    <w:rsid w:val="00276D03"/>
    <w:rsid w:val="00295ADE"/>
    <w:rsid w:val="002B014E"/>
    <w:rsid w:val="002C5698"/>
    <w:rsid w:val="002D1FE9"/>
    <w:rsid w:val="002D494B"/>
    <w:rsid w:val="002E4371"/>
    <w:rsid w:val="00304ABF"/>
    <w:rsid w:val="00353491"/>
    <w:rsid w:val="003D1B32"/>
    <w:rsid w:val="003D6694"/>
    <w:rsid w:val="003D79A1"/>
    <w:rsid w:val="00421AA1"/>
    <w:rsid w:val="00421C3A"/>
    <w:rsid w:val="0047305E"/>
    <w:rsid w:val="004E14AB"/>
    <w:rsid w:val="004F1549"/>
    <w:rsid w:val="005641E3"/>
    <w:rsid w:val="00571CFA"/>
    <w:rsid w:val="00597C65"/>
    <w:rsid w:val="0069212E"/>
    <w:rsid w:val="006B3169"/>
    <w:rsid w:val="006C4518"/>
    <w:rsid w:val="006E70D4"/>
    <w:rsid w:val="007312B2"/>
    <w:rsid w:val="007476F8"/>
    <w:rsid w:val="007914BB"/>
    <w:rsid w:val="007B4E6A"/>
    <w:rsid w:val="007B5E23"/>
    <w:rsid w:val="007B6F3D"/>
    <w:rsid w:val="007C0054"/>
    <w:rsid w:val="00853C72"/>
    <w:rsid w:val="0086006C"/>
    <w:rsid w:val="0086083C"/>
    <w:rsid w:val="0087583C"/>
    <w:rsid w:val="008A5CA9"/>
    <w:rsid w:val="008A677E"/>
    <w:rsid w:val="008F7895"/>
    <w:rsid w:val="00985D39"/>
    <w:rsid w:val="009C340B"/>
    <w:rsid w:val="009E39CB"/>
    <w:rsid w:val="009F560C"/>
    <w:rsid w:val="00A4783D"/>
    <w:rsid w:val="00A47EC5"/>
    <w:rsid w:val="00A730A9"/>
    <w:rsid w:val="00A9056D"/>
    <w:rsid w:val="00A90F32"/>
    <w:rsid w:val="00A94212"/>
    <w:rsid w:val="00AA05B3"/>
    <w:rsid w:val="00AA4B41"/>
    <w:rsid w:val="00AB6927"/>
    <w:rsid w:val="00AD54A6"/>
    <w:rsid w:val="00AE40FB"/>
    <w:rsid w:val="00B337CA"/>
    <w:rsid w:val="00B64C22"/>
    <w:rsid w:val="00B73CFC"/>
    <w:rsid w:val="00B7424E"/>
    <w:rsid w:val="00B77B07"/>
    <w:rsid w:val="00BB51D4"/>
    <w:rsid w:val="00BC7EFC"/>
    <w:rsid w:val="00BD5AA2"/>
    <w:rsid w:val="00C01B1D"/>
    <w:rsid w:val="00C823A4"/>
    <w:rsid w:val="00CD48E1"/>
    <w:rsid w:val="00CE4C73"/>
    <w:rsid w:val="00D22EE9"/>
    <w:rsid w:val="00D32D5B"/>
    <w:rsid w:val="00D56E56"/>
    <w:rsid w:val="00DA45BB"/>
    <w:rsid w:val="00DC0BBE"/>
    <w:rsid w:val="00E45BE1"/>
    <w:rsid w:val="00E54553"/>
    <w:rsid w:val="00EA3B15"/>
    <w:rsid w:val="00EE007B"/>
    <w:rsid w:val="00F261F7"/>
    <w:rsid w:val="00F353F7"/>
    <w:rsid w:val="00F51625"/>
    <w:rsid w:val="00F52D25"/>
    <w:rsid w:val="00F5777A"/>
    <w:rsid w:val="00F73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character" w:styleId="Gl">
    <w:name w:val="Strong"/>
    <w:basedOn w:val="VarsaylanParagrafYazTipi"/>
    <w:uiPriority w:val="22"/>
    <w:qFormat/>
    <w:rsid w:val="00BB5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94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4322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2026-05-16T21:17:00Z</dcterms:created>
  <dcterms:modified xsi:type="dcterms:W3CDTF">2026-05-16T21:17:00Z</dcterms:modified>
</cp:coreProperties>
</file>