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pPr w:leftFromText="141" w:rightFromText="141" w:vertAnchor="page" w:horzAnchor="margin" w:tblpY="1006"/>
        <w:tblW w:w="9838" w:type="dxa"/>
        <w:tblLook w:val="04A0" w:firstRow="1" w:lastRow="0" w:firstColumn="1" w:lastColumn="0" w:noHBand="0" w:noVBand="1"/>
      </w:tblPr>
      <w:tblGrid>
        <w:gridCol w:w="1838"/>
        <w:gridCol w:w="8000"/>
      </w:tblGrid>
      <w:tr w:rsidR="00096A4E" w14:paraId="54E1571A" w14:textId="77777777" w:rsidTr="0023545C">
        <w:trPr>
          <w:trHeight w:val="274"/>
        </w:trPr>
        <w:tc>
          <w:tcPr>
            <w:tcW w:w="1838" w:type="dxa"/>
            <w:vAlign w:val="center"/>
          </w:tcPr>
          <w:p w14:paraId="172F5A62" w14:textId="1CDD7A9C" w:rsidR="00096A4E" w:rsidRPr="00985D39" w:rsidRDefault="00353491" w:rsidP="0023545C">
            <w:r w:rsidRPr="00985D39">
              <w:t>Öğrenme Alanı</w:t>
            </w:r>
          </w:p>
        </w:tc>
        <w:tc>
          <w:tcPr>
            <w:tcW w:w="8000" w:type="dxa"/>
            <w:vAlign w:val="center"/>
          </w:tcPr>
          <w:p w14:paraId="0EAB18C1" w14:textId="484C64BA" w:rsidR="00096A4E" w:rsidRPr="00985D39" w:rsidRDefault="00DD1491" w:rsidP="0023545C">
            <w:r>
              <w:t>HAYAT VE SANAT</w:t>
            </w:r>
          </w:p>
        </w:tc>
      </w:tr>
      <w:tr w:rsidR="00096A4E" w14:paraId="7B05704B" w14:textId="77777777" w:rsidTr="0023545C">
        <w:trPr>
          <w:trHeight w:val="268"/>
        </w:trPr>
        <w:tc>
          <w:tcPr>
            <w:tcW w:w="1838" w:type="dxa"/>
            <w:vAlign w:val="center"/>
          </w:tcPr>
          <w:p w14:paraId="63D75E5E" w14:textId="4B86F7DE" w:rsidR="00096A4E" w:rsidRPr="00985D39" w:rsidRDefault="00096A4E" w:rsidP="0023545C">
            <w:r w:rsidRPr="00985D39">
              <w:t>Süre</w:t>
            </w:r>
          </w:p>
        </w:tc>
        <w:tc>
          <w:tcPr>
            <w:tcW w:w="8000" w:type="dxa"/>
            <w:vAlign w:val="center"/>
          </w:tcPr>
          <w:p w14:paraId="584C1D1B" w14:textId="4A8842AD" w:rsidR="00096A4E" w:rsidRPr="00985D39" w:rsidRDefault="00DD1491" w:rsidP="0023545C">
            <w:r>
              <w:t>1</w:t>
            </w:r>
            <w:r w:rsidR="00C823A4" w:rsidRPr="00985D39">
              <w:t xml:space="preserve"> Ders Saati</w:t>
            </w:r>
          </w:p>
        </w:tc>
      </w:tr>
      <w:tr w:rsidR="00571CFA" w14:paraId="0EC1BC28" w14:textId="77777777" w:rsidTr="0023545C">
        <w:trPr>
          <w:trHeight w:val="268"/>
        </w:trPr>
        <w:tc>
          <w:tcPr>
            <w:tcW w:w="1838" w:type="dxa"/>
            <w:vAlign w:val="center"/>
          </w:tcPr>
          <w:p w14:paraId="23903350" w14:textId="5181C051" w:rsidR="00571CFA" w:rsidRPr="00985D39" w:rsidRDefault="00571CFA" w:rsidP="0023545C">
            <w:r>
              <w:t>Alan Becerileri</w:t>
            </w:r>
          </w:p>
        </w:tc>
        <w:tc>
          <w:tcPr>
            <w:tcW w:w="8000" w:type="dxa"/>
            <w:vAlign w:val="center"/>
          </w:tcPr>
          <w:p w14:paraId="6E0D494B" w14:textId="144F961A" w:rsidR="00571CFA" w:rsidRPr="00DD1491" w:rsidRDefault="00DD1491" w:rsidP="00DD1491">
            <w:r w:rsidRPr="00DD1491">
              <w:t>SAB1. Sanatsal Algılama, SAB4. Sanatsal Üretim Yapma</w:t>
            </w:r>
          </w:p>
        </w:tc>
      </w:tr>
      <w:tr w:rsidR="00096A4E" w14:paraId="42033E02" w14:textId="77777777" w:rsidTr="0023545C">
        <w:trPr>
          <w:trHeight w:val="370"/>
        </w:trPr>
        <w:tc>
          <w:tcPr>
            <w:tcW w:w="1838" w:type="dxa"/>
            <w:vAlign w:val="center"/>
          </w:tcPr>
          <w:p w14:paraId="7AE05754" w14:textId="5D5DB2DD" w:rsidR="00096A4E" w:rsidRPr="00985D39" w:rsidRDefault="00096A4E" w:rsidP="0023545C">
            <w:r w:rsidRPr="00985D39">
              <w:t>Eğilimler</w:t>
            </w:r>
          </w:p>
        </w:tc>
        <w:tc>
          <w:tcPr>
            <w:tcW w:w="8000" w:type="dxa"/>
            <w:vAlign w:val="center"/>
          </w:tcPr>
          <w:p w14:paraId="0B832A87" w14:textId="032FC15D" w:rsidR="00096A4E" w:rsidRPr="00DD1491" w:rsidRDefault="00DD1491" w:rsidP="00DD1491">
            <w:r w:rsidRPr="00DD1491">
              <w:t xml:space="preserve">E2.5. </w:t>
            </w:r>
            <w:proofErr w:type="spellStart"/>
            <w:r w:rsidRPr="00DD1491">
              <w:t>Oyunseverlik</w:t>
            </w:r>
            <w:proofErr w:type="spellEnd"/>
            <w:r w:rsidRPr="00DD1491">
              <w:t>, E3.3. Yaratıcılık, E3.5. Açık Fikirlilik, E3.8. Soru Sorma</w:t>
            </w:r>
          </w:p>
        </w:tc>
      </w:tr>
      <w:tr w:rsidR="00096A4E" w14:paraId="296C7AB3" w14:textId="77777777" w:rsidTr="0023545C">
        <w:trPr>
          <w:trHeight w:val="135"/>
        </w:trPr>
        <w:tc>
          <w:tcPr>
            <w:tcW w:w="9838" w:type="dxa"/>
            <w:gridSpan w:val="2"/>
            <w:shd w:val="clear" w:color="auto" w:fill="9CC2E5" w:themeFill="accent1" w:themeFillTint="99"/>
            <w:vAlign w:val="center"/>
          </w:tcPr>
          <w:p w14:paraId="5AE54A9E" w14:textId="083E899C" w:rsidR="00096A4E" w:rsidRPr="00597C65" w:rsidRDefault="00096A4E" w:rsidP="0023545C">
            <w:pPr>
              <w:jc w:val="center"/>
              <w:rPr>
                <w:b/>
                <w:bCs/>
              </w:rPr>
            </w:pPr>
            <w:r w:rsidRPr="00597C65">
              <w:rPr>
                <w:b/>
                <w:bCs/>
              </w:rPr>
              <w:t>PROGRAMLAR ARASI BİLEŞENLER</w:t>
            </w:r>
          </w:p>
        </w:tc>
      </w:tr>
      <w:tr w:rsidR="00096A4E" w14:paraId="713EF109" w14:textId="77777777" w:rsidTr="0023545C">
        <w:trPr>
          <w:trHeight w:val="499"/>
        </w:trPr>
        <w:tc>
          <w:tcPr>
            <w:tcW w:w="1838" w:type="dxa"/>
            <w:shd w:val="clear" w:color="auto" w:fill="FFFFFF" w:themeFill="background1"/>
            <w:vAlign w:val="center"/>
          </w:tcPr>
          <w:p w14:paraId="41ABDCB3" w14:textId="33A7FE37" w:rsidR="00096A4E" w:rsidRPr="00985D39" w:rsidRDefault="00096A4E" w:rsidP="0023545C">
            <w:r w:rsidRPr="00985D39">
              <w:t>Sosyal-Duygusal Öğrenme Becerileri</w:t>
            </w:r>
          </w:p>
        </w:tc>
        <w:tc>
          <w:tcPr>
            <w:tcW w:w="8000" w:type="dxa"/>
            <w:vAlign w:val="center"/>
          </w:tcPr>
          <w:p w14:paraId="793E974A" w14:textId="1F9CE44B" w:rsidR="00096A4E" w:rsidRPr="00DD1491" w:rsidRDefault="00DD1491" w:rsidP="00DD1491">
            <w:r w:rsidRPr="00DD1491">
              <w:t>SDB1.1. Kendini Tanıma (Öz Farkındalık), SDB1.2. Kendini Düzenleme (Öz Düzenleme), SDB2.2. İş Birliği, SDB3.2. Esneklik</w:t>
            </w:r>
          </w:p>
        </w:tc>
      </w:tr>
      <w:tr w:rsidR="00096A4E" w14:paraId="09C80CF5" w14:textId="77777777" w:rsidTr="0023545C">
        <w:trPr>
          <w:trHeight w:val="276"/>
        </w:trPr>
        <w:tc>
          <w:tcPr>
            <w:tcW w:w="1838" w:type="dxa"/>
            <w:shd w:val="clear" w:color="auto" w:fill="FFFFFF" w:themeFill="background1"/>
            <w:vAlign w:val="center"/>
          </w:tcPr>
          <w:p w14:paraId="16B1C98D" w14:textId="6CD775AD" w:rsidR="00096A4E" w:rsidRPr="00985D39" w:rsidRDefault="00096A4E" w:rsidP="0023545C">
            <w:r w:rsidRPr="00985D39">
              <w:t>Değerler</w:t>
            </w:r>
          </w:p>
        </w:tc>
        <w:tc>
          <w:tcPr>
            <w:tcW w:w="8000" w:type="dxa"/>
            <w:vAlign w:val="center"/>
          </w:tcPr>
          <w:p w14:paraId="3D8DF3A0" w14:textId="2E973EAB" w:rsidR="00096A4E" w:rsidRPr="00DD1491" w:rsidRDefault="00DD1491" w:rsidP="00DD1491">
            <w:r w:rsidRPr="00DD1491">
              <w:t>D7. Estetik, D14. Saygı, D16. Sorumluluk, D17. Tasarruf, D18. Temizlik</w:t>
            </w:r>
          </w:p>
        </w:tc>
      </w:tr>
      <w:tr w:rsidR="00096A4E" w14:paraId="40FD2482" w14:textId="77777777" w:rsidTr="0023545C">
        <w:trPr>
          <w:trHeight w:val="472"/>
        </w:trPr>
        <w:tc>
          <w:tcPr>
            <w:tcW w:w="1838" w:type="dxa"/>
            <w:shd w:val="clear" w:color="auto" w:fill="FFFFFF" w:themeFill="background1"/>
            <w:vAlign w:val="center"/>
          </w:tcPr>
          <w:p w14:paraId="5AA5BF96" w14:textId="76C3E2E7" w:rsidR="00096A4E" w:rsidRPr="00985D39" w:rsidRDefault="00096A4E" w:rsidP="0023545C">
            <w:r w:rsidRPr="00985D39">
              <w:t>Okuryazarlık Becerileri</w:t>
            </w:r>
          </w:p>
        </w:tc>
        <w:tc>
          <w:tcPr>
            <w:tcW w:w="8000" w:type="dxa"/>
            <w:vAlign w:val="center"/>
          </w:tcPr>
          <w:p w14:paraId="23B3BA41" w14:textId="5BDDE3A4" w:rsidR="00096A4E" w:rsidRPr="00DD1491" w:rsidRDefault="00DD1491" w:rsidP="00DD1491">
            <w:r w:rsidRPr="00DD1491">
              <w:t>OB2. Dijital Okuryazarlık, OB4. Görsel Okuryazarlık, OB9. Sanat Okuryazarlığı</w:t>
            </w:r>
          </w:p>
        </w:tc>
      </w:tr>
      <w:tr w:rsidR="00096A4E" w14:paraId="2470FD7C" w14:textId="77777777" w:rsidTr="0023545C">
        <w:trPr>
          <w:trHeight w:val="499"/>
        </w:trPr>
        <w:tc>
          <w:tcPr>
            <w:tcW w:w="1838" w:type="dxa"/>
            <w:shd w:val="clear" w:color="auto" w:fill="FFFFFF" w:themeFill="background1"/>
            <w:vAlign w:val="center"/>
          </w:tcPr>
          <w:p w14:paraId="4A6E6159" w14:textId="335537D4" w:rsidR="00096A4E" w:rsidRPr="00985D39" w:rsidRDefault="00096A4E" w:rsidP="0023545C">
            <w:r w:rsidRPr="00985D39">
              <w:t>Disiplinler Arası İlişkiler</w:t>
            </w:r>
          </w:p>
        </w:tc>
        <w:tc>
          <w:tcPr>
            <w:tcW w:w="8000" w:type="dxa"/>
            <w:vAlign w:val="center"/>
          </w:tcPr>
          <w:p w14:paraId="0799702C" w14:textId="22C872D5" w:rsidR="00096A4E" w:rsidRPr="00DD1491" w:rsidRDefault="00DD1491" w:rsidP="00DD1491">
            <w:r w:rsidRPr="00DD1491">
              <w:t>Hayat Bilgisi, Matematik</w:t>
            </w:r>
          </w:p>
        </w:tc>
      </w:tr>
      <w:tr w:rsidR="00353491" w14:paraId="781B079C" w14:textId="77777777" w:rsidTr="0023545C">
        <w:trPr>
          <w:trHeight w:val="499"/>
        </w:trPr>
        <w:tc>
          <w:tcPr>
            <w:tcW w:w="1838" w:type="dxa"/>
            <w:shd w:val="clear" w:color="auto" w:fill="FFFFFF" w:themeFill="background1"/>
            <w:vAlign w:val="center"/>
          </w:tcPr>
          <w:p w14:paraId="2CEF6EC9" w14:textId="312DDACD" w:rsidR="00353491" w:rsidRPr="00985D39" w:rsidRDefault="00353491" w:rsidP="0023545C">
            <w:r w:rsidRPr="00985D39">
              <w:t>Beceriler Arası İlişkiler</w:t>
            </w:r>
          </w:p>
        </w:tc>
        <w:tc>
          <w:tcPr>
            <w:tcW w:w="8000" w:type="dxa"/>
            <w:vAlign w:val="center"/>
          </w:tcPr>
          <w:p w14:paraId="7879EA36" w14:textId="45A88006" w:rsidR="00353491" w:rsidRPr="00DD1491" w:rsidRDefault="00DD1491" w:rsidP="00DD1491">
            <w:r w:rsidRPr="00DD1491">
              <w:t>KB2.2. Gözlemleme, KB2.10. Çıkarım Yapma, KB2.20. Sentezleme</w:t>
            </w:r>
          </w:p>
        </w:tc>
      </w:tr>
      <w:tr w:rsidR="00096A4E" w14:paraId="7424CA60" w14:textId="77777777" w:rsidTr="0023545C">
        <w:trPr>
          <w:trHeight w:val="472"/>
        </w:trPr>
        <w:tc>
          <w:tcPr>
            <w:tcW w:w="1838" w:type="dxa"/>
            <w:shd w:val="clear" w:color="auto" w:fill="FFFFFF" w:themeFill="background1"/>
            <w:vAlign w:val="center"/>
          </w:tcPr>
          <w:p w14:paraId="1DB94C0D" w14:textId="6776F041" w:rsidR="00096A4E" w:rsidRPr="00985D39" w:rsidRDefault="00096A4E" w:rsidP="0023545C">
            <w:r w:rsidRPr="00985D39">
              <w:t>Öğrenme Çıktıları ve Süreç Bileşenleri</w:t>
            </w:r>
          </w:p>
        </w:tc>
        <w:tc>
          <w:tcPr>
            <w:tcW w:w="8000" w:type="dxa"/>
            <w:vAlign w:val="center"/>
          </w:tcPr>
          <w:p w14:paraId="68A74591" w14:textId="291340B8" w:rsidR="00353491" w:rsidRPr="00DD1491" w:rsidRDefault="00DD1491" w:rsidP="00DD1491">
            <w:r w:rsidRPr="00DD1491">
              <w:t>GS.2.1.1. Çevresindeki nesnelerin ana renklerini, ara renklerini ve doğadaki tekrarlarını algılayabilme</w:t>
            </w:r>
            <w:r w:rsidRPr="00DD1491">
              <w:br/>
              <w:t>a) Çevresindeki nesnelerin ana renklerini, ara renklerini ve doğadaki tekrarlarını gözlemler.</w:t>
            </w:r>
            <w:r w:rsidRPr="00DD1491">
              <w:br/>
              <w:t>b) Yapay nesnelerdeki ana ve ara renk tekrarlarını, doğal nesnelerdeki örnekleriyle karşılaştırır.</w:t>
            </w:r>
          </w:p>
        </w:tc>
      </w:tr>
      <w:tr w:rsidR="00096A4E" w14:paraId="2EAF7AAF" w14:textId="77777777" w:rsidTr="0023545C">
        <w:trPr>
          <w:trHeight w:val="499"/>
        </w:trPr>
        <w:tc>
          <w:tcPr>
            <w:tcW w:w="1838" w:type="dxa"/>
            <w:shd w:val="clear" w:color="auto" w:fill="FFFFFF" w:themeFill="background1"/>
            <w:vAlign w:val="center"/>
          </w:tcPr>
          <w:p w14:paraId="4274CAFF" w14:textId="6E915D49" w:rsidR="00096A4E" w:rsidRPr="00985D39" w:rsidRDefault="00096A4E" w:rsidP="0023545C">
            <w:r w:rsidRPr="00985D39">
              <w:t>İçerik Çerçevesi</w:t>
            </w:r>
          </w:p>
        </w:tc>
        <w:tc>
          <w:tcPr>
            <w:tcW w:w="8000" w:type="dxa"/>
            <w:vAlign w:val="center"/>
          </w:tcPr>
          <w:p w14:paraId="159C77E0" w14:textId="27F93CB6" w:rsidR="00096A4E" w:rsidRPr="00DD1491" w:rsidRDefault="00DD1491" w:rsidP="00DD1491">
            <w:r w:rsidRPr="00DD1491">
              <w:t>Ana Renkler ve Ara Renkler</w:t>
            </w:r>
          </w:p>
        </w:tc>
      </w:tr>
      <w:tr w:rsidR="00096A4E" w14:paraId="10996CDF" w14:textId="77777777" w:rsidTr="0023545C">
        <w:trPr>
          <w:trHeight w:val="472"/>
        </w:trPr>
        <w:tc>
          <w:tcPr>
            <w:tcW w:w="1838" w:type="dxa"/>
            <w:shd w:val="clear" w:color="auto" w:fill="FFFFFF" w:themeFill="background1"/>
            <w:vAlign w:val="center"/>
          </w:tcPr>
          <w:p w14:paraId="1D0248CB" w14:textId="30DCDDF1" w:rsidR="00096A4E" w:rsidRPr="00985D39" w:rsidRDefault="00096A4E" w:rsidP="0023545C">
            <w:r w:rsidRPr="00985D39">
              <w:t>Anahtar Kavramlar</w:t>
            </w:r>
          </w:p>
        </w:tc>
        <w:tc>
          <w:tcPr>
            <w:tcW w:w="8000" w:type="dxa"/>
            <w:vAlign w:val="center"/>
          </w:tcPr>
          <w:p w14:paraId="7BAF5694" w14:textId="4BE5EA5B" w:rsidR="00096A4E" w:rsidRPr="00DD1491" w:rsidRDefault="00DD1491" w:rsidP="00DD1491">
            <w:proofErr w:type="gramStart"/>
            <w:r w:rsidRPr="00DD1491">
              <w:t>ana</w:t>
            </w:r>
            <w:proofErr w:type="gramEnd"/>
            <w:r w:rsidRPr="00DD1491">
              <w:t xml:space="preserve"> renk, ara renk, biçim tekrarı, renk çemberi, renk tekrarı, renk ve biçim ilişkisi, selofan kâğıt</w:t>
            </w:r>
          </w:p>
        </w:tc>
      </w:tr>
      <w:tr w:rsidR="00096A4E" w14:paraId="38C843C5" w14:textId="77777777" w:rsidTr="0023545C">
        <w:trPr>
          <w:trHeight w:val="499"/>
        </w:trPr>
        <w:tc>
          <w:tcPr>
            <w:tcW w:w="1838" w:type="dxa"/>
            <w:shd w:val="clear" w:color="auto" w:fill="FFFFFF" w:themeFill="background1"/>
            <w:vAlign w:val="center"/>
          </w:tcPr>
          <w:p w14:paraId="68F25949" w14:textId="117B4ECB" w:rsidR="00096A4E" w:rsidRPr="00985D39" w:rsidRDefault="00096A4E" w:rsidP="0023545C">
            <w:r w:rsidRPr="00985D39">
              <w:t>Öğrenme Kanıtları (Ölçme ve Değerlendirme)</w:t>
            </w:r>
          </w:p>
        </w:tc>
        <w:tc>
          <w:tcPr>
            <w:tcW w:w="8000" w:type="dxa"/>
            <w:vAlign w:val="center"/>
          </w:tcPr>
          <w:p w14:paraId="34584127" w14:textId="1901612A" w:rsidR="00353491" w:rsidRPr="00DD1491" w:rsidRDefault="00DD1491" w:rsidP="00DD1491">
            <w:r w:rsidRPr="00DD1491">
              <w:t>Öğrenme çıktıları gözlem formu, kontrol listesi, öz değerlendirme formu ve akran değerlendirme formu kullanılarak değerlendirilebilir.</w:t>
            </w:r>
          </w:p>
        </w:tc>
      </w:tr>
      <w:tr w:rsidR="00096A4E" w14:paraId="37BF584D" w14:textId="77777777" w:rsidTr="0023545C">
        <w:trPr>
          <w:trHeight w:val="256"/>
        </w:trPr>
        <w:tc>
          <w:tcPr>
            <w:tcW w:w="9838" w:type="dxa"/>
            <w:gridSpan w:val="2"/>
            <w:shd w:val="clear" w:color="auto" w:fill="F7CAAC" w:themeFill="accent2" w:themeFillTint="66"/>
            <w:vAlign w:val="center"/>
          </w:tcPr>
          <w:p w14:paraId="2CAB03D9" w14:textId="0B44BFA6" w:rsidR="00096A4E" w:rsidRPr="00597C65" w:rsidRDefault="00096A4E" w:rsidP="0023545C">
            <w:pPr>
              <w:jc w:val="center"/>
              <w:rPr>
                <w:b/>
                <w:bCs/>
                <w:color w:val="000000" w:themeColor="text1"/>
              </w:rPr>
            </w:pPr>
            <w:r w:rsidRPr="00597C65">
              <w:rPr>
                <w:b/>
                <w:bCs/>
                <w:color w:val="000000" w:themeColor="text1"/>
              </w:rPr>
              <w:t>ÖĞRENME-ÖĞRETME YAŞANTILARI</w:t>
            </w:r>
          </w:p>
        </w:tc>
      </w:tr>
      <w:tr w:rsidR="00096A4E" w14:paraId="00C2187B" w14:textId="77777777" w:rsidTr="0023545C">
        <w:trPr>
          <w:trHeight w:val="472"/>
        </w:trPr>
        <w:tc>
          <w:tcPr>
            <w:tcW w:w="1838" w:type="dxa"/>
            <w:vAlign w:val="center"/>
          </w:tcPr>
          <w:p w14:paraId="42AB4BDA" w14:textId="571A405C" w:rsidR="00096A4E" w:rsidRPr="00985D39" w:rsidRDefault="00096A4E" w:rsidP="0023545C">
            <w:r w:rsidRPr="00985D39">
              <w:t>Temel Kabuller</w:t>
            </w:r>
          </w:p>
        </w:tc>
        <w:tc>
          <w:tcPr>
            <w:tcW w:w="8000" w:type="dxa"/>
            <w:vAlign w:val="center"/>
          </w:tcPr>
          <w:p w14:paraId="4089C7C8" w14:textId="5C3AA735" w:rsidR="00096A4E" w:rsidRPr="00DD1491" w:rsidRDefault="00DD1491" w:rsidP="00DD1491">
            <w:r w:rsidRPr="00DD1491">
              <w:t>Öğrencilerin çevresindeki nesnelerin renk ve şekillerindeki benzerlikleri ve farklılıkları algılayabildikleri, doğada tekrarlayan unsurları fark edebildikleri kabul edilmektedir.</w:t>
            </w:r>
          </w:p>
        </w:tc>
      </w:tr>
      <w:tr w:rsidR="00096A4E" w14:paraId="67B714FF" w14:textId="77777777" w:rsidTr="0023545C">
        <w:trPr>
          <w:trHeight w:val="499"/>
        </w:trPr>
        <w:tc>
          <w:tcPr>
            <w:tcW w:w="1838" w:type="dxa"/>
            <w:vAlign w:val="center"/>
          </w:tcPr>
          <w:p w14:paraId="3131CB7A" w14:textId="00CC78C4" w:rsidR="00096A4E" w:rsidRPr="00985D39" w:rsidRDefault="00096A4E" w:rsidP="0023545C">
            <w:r w:rsidRPr="00985D39">
              <w:t>Ön Değerlendirme Süreci</w:t>
            </w:r>
          </w:p>
        </w:tc>
        <w:tc>
          <w:tcPr>
            <w:tcW w:w="8000" w:type="dxa"/>
            <w:vAlign w:val="center"/>
          </w:tcPr>
          <w:p w14:paraId="5E57C1EA" w14:textId="6E2E754D" w:rsidR="00985D39" w:rsidRPr="00DD1491" w:rsidRDefault="00DD1491" w:rsidP="00DD1491">
            <w:r w:rsidRPr="00DD1491">
              <w:t>Öğrencilerin çevrelerindeki nesnelerin renk ve şekillerindeki benzerlikler ile farklılıkları algılamalarına ve bu ögelerin doğadaki tekrarlarına yönelik farkındalık düzeylerini belirlemek amacıyla aşağıdakilere benzer sorular yönlendirilir:</w:t>
            </w:r>
            <w:r w:rsidRPr="00DD1491">
              <w:br/>
              <w:t>• Çevrenizde renk olarak birbirine benzeyen neler görüyorsunuz?</w:t>
            </w:r>
            <w:r w:rsidRPr="00DD1491">
              <w:br/>
              <w:t>• Çevrenizde şekil olarak birbirine benzeyen neler görüyorsunuz?</w:t>
            </w:r>
          </w:p>
        </w:tc>
      </w:tr>
      <w:tr w:rsidR="00096A4E" w:rsidRPr="00597C65" w14:paraId="38B11B72" w14:textId="77777777" w:rsidTr="0023545C">
        <w:trPr>
          <w:trHeight w:val="472"/>
        </w:trPr>
        <w:tc>
          <w:tcPr>
            <w:tcW w:w="1838" w:type="dxa"/>
            <w:vAlign w:val="center"/>
          </w:tcPr>
          <w:p w14:paraId="75AD5AD7" w14:textId="59E83E5C" w:rsidR="00096A4E" w:rsidRPr="00985D39" w:rsidRDefault="00096A4E" w:rsidP="0023545C">
            <w:r w:rsidRPr="00985D39">
              <w:t>Köprü Kurma</w:t>
            </w:r>
          </w:p>
        </w:tc>
        <w:tc>
          <w:tcPr>
            <w:tcW w:w="8000" w:type="dxa"/>
            <w:vAlign w:val="center"/>
          </w:tcPr>
          <w:p w14:paraId="1682F301" w14:textId="228BB0B4" w:rsidR="00096A4E" w:rsidRPr="00DD1491" w:rsidRDefault="00DD1491" w:rsidP="00DD1491">
            <w:r w:rsidRPr="00DD1491">
              <w:t>Öğrencilere çevresindeki renk ve biçim ilişkilerini keşfetmeleri için aşağıdakilere benzer sorular sorulur:</w:t>
            </w:r>
            <w:r w:rsidRPr="00DD1491">
              <w:br/>
              <w:t>• Kırmızı ve yeşil hangi renklerin karışımıyla elde edilmiş olabilir?</w:t>
            </w:r>
          </w:p>
        </w:tc>
      </w:tr>
      <w:tr w:rsidR="00096A4E" w14:paraId="0B094947" w14:textId="77777777" w:rsidTr="0023545C">
        <w:trPr>
          <w:trHeight w:val="499"/>
        </w:trPr>
        <w:tc>
          <w:tcPr>
            <w:tcW w:w="1838" w:type="dxa"/>
            <w:vAlign w:val="center"/>
          </w:tcPr>
          <w:p w14:paraId="7D76B316" w14:textId="1D42B883" w:rsidR="00096A4E" w:rsidRPr="00985D39" w:rsidRDefault="00096A4E" w:rsidP="0023545C">
            <w:r w:rsidRPr="00985D39">
              <w:t>Öğrenme-Öğretme Uygulamaları</w:t>
            </w:r>
          </w:p>
        </w:tc>
        <w:tc>
          <w:tcPr>
            <w:tcW w:w="8000" w:type="dxa"/>
            <w:vAlign w:val="center"/>
          </w:tcPr>
          <w:p w14:paraId="4DC1488E" w14:textId="3297797A" w:rsidR="0023545C" w:rsidRPr="00DD1491" w:rsidRDefault="00DD1491" w:rsidP="00DD1491">
            <w:r w:rsidRPr="00DD1491">
              <w:t>Öğrencilerden çevresindeki nesnelerin ana renklerini, ara renklerini ve doğadaki tekrarlarını algılayabilmeleri beklenir. Öğrencilere renklerin oluşumu ve doğadaki işlevleri hakkında temel bilgiler verilir (</w:t>
            </w:r>
            <w:hyperlink r:id="rId7" w:history="1">
              <w:r w:rsidRPr="00DD1491">
                <w:rPr>
                  <w:rStyle w:val="Kpr"/>
                </w:rPr>
                <w:t>OB9</w:t>
              </w:r>
            </w:hyperlink>
            <w:r w:rsidRPr="00DD1491">
              <w:t>). Renk çemberi üzerinde renklerin birbiriyle nasıl ilişkilendirildiği açıklanır. Renklerin doğadaki işlevleri hakkında görseller veya kısa videolar gösterilir. Öğrencilerden günlük yaşamda karşılaştıkları sarı, kırmızı, mavi renkteki nesneleri belirlemeleri ve bu renklerle karşılaştıkları yerleri ifade etmeleri istenir (</w:t>
            </w:r>
            <w:hyperlink r:id="rId8" w:history="1">
              <w:r w:rsidRPr="00DD1491">
                <w:rPr>
                  <w:rStyle w:val="Kpr"/>
                </w:rPr>
                <w:t>SDB1.1</w:t>
              </w:r>
            </w:hyperlink>
            <w:r w:rsidRPr="00DD1491">
              <w:t>). Çevresindeki nesnelerin ana renklerini, ara renklerini ve doğadaki tekrarlarını gözlemlemeleri için (</w:t>
            </w:r>
            <w:proofErr w:type="gramStart"/>
            <w:r w:rsidRPr="00DD1491">
              <w:t>a)  öğrencilerin</w:t>
            </w:r>
            <w:proofErr w:type="gramEnd"/>
            <w:r w:rsidRPr="00DD1491">
              <w:t xml:space="preserve"> selofan kâğıtlarla renk değişimlerini incelemeleri sağlanır. Ara renklerin oluşumu öğrenci seviyesine uygun deneylerle gösterilir. Renk karışımlarını, selofan kâğıtların yanı sıra dijital boyama uygulamaları veya fiziksel materyallerle deneyimlemeleri sağlanır (</w:t>
            </w:r>
            <w:hyperlink r:id="rId9" w:history="1">
              <w:r w:rsidRPr="00DD1491">
                <w:rPr>
                  <w:rStyle w:val="Kpr"/>
                </w:rPr>
                <w:t>OB2</w:t>
              </w:r>
            </w:hyperlink>
            <w:r w:rsidRPr="00DD1491">
              <w:t xml:space="preserve">, </w:t>
            </w:r>
            <w:hyperlink r:id="rId10" w:history="1">
              <w:r w:rsidRPr="00DD1491">
                <w:rPr>
                  <w:rStyle w:val="Kpr"/>
                </w:rPr>
                <w:t>SDB1.2</w:t>
              </w:r>
            </w:hyperlink>
            <w:r w:rsidRPr="00DD1491">
              <w:t xml:space="preserve">). Öğrencilerden botanik bahçesi, doğal park veya okul bahçesinde renk ve tekrar </w:t>
            </w:r>
            <w:proofErr w:type="gramStart"/>
            <w:r w:rsidRPr="00DD1491">
              <w:t>örüntülerini  gözlemlemeleri</w:t>
            </w:r>
            <w:proofErr w:type="gramEnd"/>
            <w:r w:rsidRPr="00DD1491">
              <w:t xml:space="preserve"> beklenir (</w:t>
            </w:r>
            <w:hyperlink r:id="rId11" w:history="1">
              <w:r w:rsidRPr="00DD1491">
                <w:rPr>
                  <w:rStyle w:val="Kpr"/>
                </w:rPr>
                <w:t>KB2.2</w:t>
              </w:r>
            </w:hyperlink>
            <w:r w:rsidRPr="00DD1491">
              <w:t xml:space="preserve">, </w:t>
            </w:r>
            <w:hyperlink r:id="rId12" w:history="1">
              <w:r w:rsidRPr="00DD1491">
                <w:rPr>
                  <w:rStyle w:val="Kpr"/>
                </w:rPr>
                <w:t>OB4</w:t>
              </w:r>
            </w:hyperlink>
            <w:r w:rsidRPr="00DD1491">
              <w:t>). Renk avı etkinliğiyle çevredeki bitkiler, çiçekler, taşlar ve diğer doğal unsurlardaki ana ve ara renkleri bulmaları istenir (</w:t>
            </w:r>
            <w:hyperlink r:id="rId13" w:history="1">
              <w:r w:rsidRPr="00DD1491">
                <w:rPr>
                  <w:rStyle w:val="Kpr"/>
                </w:rPr>
                <w:t>E2.5</w:t>
              </w:r>
            </w:hyperlink>
            <w:r w:rsidRPr="00DD1491">
              <w:t xml:space="preserve">). Yaprak, çiçek, taş, su dalgaları gibi doğal tekrarlara örnekler gösterilerek bu örüntüler hakkında düşünmeleri sağlanır. Ayrıca okul merdivenleri, bahçe çitleri, bina </w:t>
            </w:r>
            <w:r w:rsidRPr="00DD1491">
              <w:lastRenderedPageBreak/>
              <w:t>pencereleri gibi yapay örüntülerin estetik ve işlevsel özelliklerini tespit etmeleri beklenir (</w:t>
            </w:r>
            <w:hyperlink r:id="rId14" w:history="1">
              <w:r w:rsidRPr="00DD1491">
                <w:rPr>
                  <w:rStyle w:val="Kpr"/>
                </w:rPr>
                <w:t>KB2.10</w:t>
              </w:r>
            </w:hyperlink>
            <w:r w:rsidRPr="00DD1491">
              <w:t>). Yapay nesnelerdeki ana ve ara renk tekrarlarını, doğal nesnelerdeki örnekleriyle karşılaştırmaları için (b) öğrencilerden renk tekrarlarının çevrede görüldüğü yerleri açıklamaları istenir. Doğadaki tekrarlar hakkında merak ettikleri konulara yönelik sorular sormaları beklenir (</w:t>
            </w:r>
            <w:hyperlink r:id="rId15" w:history="1">
              <w:r w:rsidRPr="00DD1491">
                <w:rPr>
                  <w:rStyle w:val="Kpr"/>
                </w:rPr>
                <w:t>E3.8</w:t>
              </w:r>
            </w:hyperlink>
            <w:r w:rsidRPr="00DD1491">
              <w:t xml:space="preserve">, </w:t>
            </w:r>
            <w:hyperlink r:id="rId16" w:history="1">
              <w:r w:rsidRPr="00DD1491">
                <w:rPr>
                  <w:rStyle w:val="Kpr"/>
                </w:rPr>
                <w:t>SDB1.1</w:t>
              </w:r>
            </w:hyperlink>
            <w:r w:rsidRPr="00DD1491">
              <w:t>). Renk çemberi üzerinde ana ve ara renkleri belirlemeleri ve bu renklerin doğadaki tekrarlarla ilişkisini açıklamaları istenir. </w:t>
            </w:r>
          </w:p>
        </w:tc>
      </w:tr>
      <w:tr w:rsidR="00096A4E" w14:paraId="68F73265" w14:textId="77777777" w:rsidTr="0023545C">
        <w:trPr>
          <w:trHeight w:val="346"/>
        </w:trPr>
        <w:tc>
          <w:tcPr>
            <w:tcW w:w="9838" w:type="dxa"/>
            <w:gridSpan w:val="2"/>
            <w:shd w:val="clear" w:color="auto" w:fill="DBDBDB" w:themeFill="accent3" w:themeFillTint="66"/>
            <w:vAlign w:val="center"/>
          </w:tcPr>
          <w:p w14:paraId="681AD8AC" w14:textId="4E2C020D" w:rsidR="00096A4E" w:rsidRPr="00597C65" w:rsidRDefault="00096A4E" w:rsidP="0023545C">
            <w:pPr>
              <w:jc w:val="center"/>
              <w:rPr>
                <w:b/>
                <w:bCs/>
              </w:rPr>
            </w:pPr>
            <w:r w:rsidRPr="00597C65">
              <w:rPr>
                <w:b/>
                <w:bCs/>
              </w:rPr>
              <w:lastRenderedPageBreak/>
              <w:t>FARKLILAŞTIRMA</w:t>
            </w:r>
          </w:p>
        </w:tc>
      </w:tr>
      <w:tr w:rsidR="00096A4E" w14:paraId="5A2793DC" w14:textId="77777777" w:rsidTr="0023545C">
        <w:trPr>
          <w:trHeight w:val="499"/>
        </w:trPr>
        <w:tc>
          <w:tcPr>
            <w:tcW w:w="1838" w:type="dxa"/>
            <w:vAlign w:val="center"/>
          </w:tcPr>
          <w:p w14:paraId="6E554CD1" w14:textId="74C18F3E" w:rsidR="00096A4E" w:rsidRPr="00985D39" w:rsidRDefault="00096A4E" w:rsidP="0023545C">
            <w:r w:rsidRPr="00985D39">
              <w:t>Zenginleştirme</w:t>
            </w:r>
          </w:p>
        </w:tc>
        <w:tc>
          <w:tcPr>
            <w:tcW w:w="8000" w:type="dxa"/>
            <w:vAlign w:val="center"/>
          </w:tcPr>
          <w:p w14:paraId="5970DEFE" w14:textId="3B8A59F4" w:rsidR="00096A4E" w:rsidRPr="00DD1491" w:rsidRDefault="00DD1491" w:rsidP="00DD1491">
            <w:r w:rsidRPr="00DD1491">
              <w:t>Öğrencilerden doğal ve sürdürülebilir bir çevreyi simgeleyen renkleri kullanarak poster veya bilgi görseli hazırlamaları, doğal ve yapay nesnelerle ana ve ara renklerin yer aldığı renk çemberi oluşturmaları istenebilir.</w:t>
            </w:r>
          </w:p>
        </w:tc>
      </w:tr>
      <w:tr w:rsidR="00096A4E" w14:paraId="4A585E4E" w14:textId="77777777" w:rsidTr="0023545C">
        <w:trPr>
          <w:trHeight w:val="499"/>
        </w:trPr>
        <w:tc>
          <w:tcPr>
            <w:tcW w:w="1838" w:type="dxa"/>
            <w:vAlign w:val="center"/>
          </w:tcPr>
          <w:p w14:paraId="3B6033BE" w14:textId="52AE3A95" w:rsidR="00096A4E" w:rsidRPr="00985D39" w:rsidRDefault="00096A4E" w:rsidP="0023545C">
            <w:r w:rsidRPr="00985D39">
              <w:t>Destekleme</w:t>
            </w:r>
          </w:p>
        </w:tc>
        <w:tc>
          <w:tcPr>
            <w:tcW w:w="8000" w:type="dxa"/>
            <w:vAlign w:val="center"/>
          </w:tcPr>
          <w:p w14:paraId="74ADCB2C" w14:textId="2F10B0A1" w:rsidR="00096A4E" w:rsidRPr="00DD1491" w:rsidRDefault="00DD1491" w:rsidP="00DD1491">
            <w:r w:rsidRPr="00DD1491">
              <w:t>Öğrencilere ana ve ara renk kartları verilerek bunları doğru renklerle eşleştirmeleri, parmak boyası ile renk karışımlarını deneyimlemeleri, bu renkleri kullanarak resim veya kolaj yapmaları istenebilir.</w:t>
            </w:r>
          </w:p>
        </w:tc>
      </w:tr>
      <w:tr w:rsidR="00096A4E" w14:paraId="00730696" w14:textId="77777777" w:rsidTr="0023545C">
        <w:trPr>
          <w:trHeight w:val="961"/>
        </w:trPr>
        <w:tc>
          <w:tcPr>
            <w:tcW w:w="1838" w:type="dxa"/>
            <w:vAlign w:val="center"/>
          </w:tcPr>
          <w:p w14:paraId="3B26B1F9" w14:textId="30D58F4D" w:rsidR="00597C65" w:rsidRPr="00985D39" w:rsidRDefault="00096A4E" w:rsidP="0023545C">
            <w:r w:rsidRPr="00985D39">
              <w:t>Öğretmen Yansıtmaları</w:t>
            </w:r>
          </w:p>
        </w:tc>
        <w:tc>
          <w:tcPr>
            <w:tcW w:w="8000" w:type="dxa"/>
            <w:vAlign w:val="center"/>
          </w:tcPr>
          <w:p w14:paraId="56867CEA" w14:textId="77777777" w:rsidR="00096A4E" w:rsidRPr="00985D39" w:rsidRDefault="00096A4E" w:rsidP="0023545C"/>
        </w:tc>
      </w:tr>
    </w:tbl>
    <w:p w14:paraId="797890B7" w14:textId="417840E3" w:rsidR="00096A4E" w:rsidRDefault="00096A4E" w:rsidP="000D19D6"/>
    <w:p w14:paraId="38C20261" w14:textId="77777777" w:rsidR="00A9056D" w:rsidRDefault="00A9056D" w:rsidP="00597C65">
      <w:pPr>
        <w:jc w:val="center"/>
      </w:pPr>
    </w:p>
    <w:p w14:paraId="5017A7B4" w14:textId="77777777" w:rsidR="00A9056D" w:rsidRDefault="00A9056D" w:rsidP="00597C65">
      <w:pPr>
        <w:jc w:val="center"/>
      </w:pPr>
    </w:p>
    <w:p w14:paraId="52D39994" w14:textId="77777777" w:rsidR="00A9056D" w:rsidRDefault="00A9056D" w:rsidP="00597C65">
      <w:pPr>
        <w:jc w:val="center"/>
      </w:pPr>
    </w:p>
    <w:p w14:paraId="14F66A55" w14:textId="77777777" w:rsidR="00A9056D" w:rsidRDefault="00A9056D" w:rsidP="00597C65">
      <w:pPr>
        <w:jc w:val="center"/>
      </w:pPr>
    </w:p>
    <w:p w14:paraId="3F3BBE85" w14:textId="4DBDBBAB" w:rsidR="00A9056D" w:rsidRDefault="00A9056D" w:rsidP="007B6F3D"/>
    <w:p w14:paraId="589FD1C5" w14:textId="77777777" w:rsidR="00A9056D" w:rsidRDefault="00A9056D" w:rsidP="00597C65">
      <w:pPr>
        <w:jc w:val="center"/>
      </w:pPr>
    </w:p>
    <w:p w14:paraId="457A026B" w14:textId="77777777" w:rsidR="00A9056D" w:rsidRDefault="00A9056D" w:rsidP="00597C65">
      <w:pPr>
        <w:jc w:val="center"/>
      </w:pPr>
    </w:p>
    <w:p w14:paraId="5D357B41" w14:textId="77777777" w:rsidR="00A9056D" w:rsidRDefault="00A9056D" w:rsidP="00597C65">
      <w:pPr>
        <w:jc w:val="center"/>
      </w:pPr>
    </w:p>
    <w:p w14:paraId="3BF4288A" w14:textId="77777777" w:rsidR="00A9056D" w:rsidRDefault="00A9056D" w:rsidP="00597C65">
      <w:pPr>
        <w:jc w:val="center"/>
      </w:pPr>
    </w:p>
    <w:p w14:paraId="1A32F153" w14:textId="77777777" w:rsidR="00A9056D" w:rsidRDefault="00A9056D" w:rsidP="00597C65">
      <w:pPr>
        <w:jc w:val="center"/>
      </w:pPr>
    </w:p>
    <w:p w14:paraId="2698960F" w14:textId="31F75676" w:rsidR="008A677E" w:rsidRDefault="004E5E39" w:rsidP="00DA617B">
      <w:pPr>
        <w:pStyle w:val="AralkYok"/>
      </w:pPr>
      <w:bookmarkStart w:id="0" w:name="_Hlk208499879"/>
      <w:r>
        <w:tab/>
      </w:r>
      <w:r>
        <w:tab/>
      </w:r>
      <w:r>
        <w:tab/>
      </w:r>
      <w:r w:rsidR="00DA617B">
        <w:tab/>
      </w:r>
      <w:r w:rsidR="00DA617B">
        <w:tab/>
      </w:r>
      <w:r w:rsidR="00DA617B">
        <w:tab/>
      </w:r>
      <w:r w:rsidR="00DA617B">
        <w:tab/>
      </w:r>
      <w:r w:rsidR="00DA617B">
        <w:tab/>
      </w:r>
      <w:r w:rsidR="00DA617B">
        <w:tab/>
      </w:r>
      <w:r w:rsidR="00DA617B">
        <w:tab/>
      </w:r>
      <w:r w:rsidR="00DA617B">
        <w:tab/>
      </w:r>
      <w:r>
        <w:t xml:space="preserve">         14</w:t>
      </w:r>
      <w:r w:rsidR="008A677E">
        <w:t>/09/202</w:t>
      </w:r>
      <w:r>
        <w:t>6</w:t>
      </w:r>
    </w:p>
    <w:p w14:paraId="62B62DC1" w14:textId="08DA8727" w:rsidR="00A9056D" w:rsidRDefault="008951A5" w:rsidP="008A677E">
      <w:pPr>
        <w:jc w:val="center"/>
      </w:pPr>
      <w:r>
        <w:t xml:space="preserve">              </w:t>
      </w:r>
      <w:r w:rsidR="008A677E">
        <w:t>Sınıf Öğretmeni</w:t>
      </w:r>
      <w:r w:rsidR="008A677E">
        <w:tab/>
      </w:r>
      <w:r>
        <w:tab/>
      </w:r>
      <w:r>
        <w:tab/>
      </w:r>
      <w:r>
        <w:tab/>
      </w:r>
      <w:r>
        <w:tab/>
      </w:r>
      <w:r>
        <w:tab/>
      </w:r>
      <w:r>
        <w:tab/>
      </w:r>
      <w:r>
        <w:tab/>
        <w:t xml:space="preserve">               </w:t>
      </w:r>
      <w:r w:rsidR="008A677E">
        <w:tab/>
      </w:r>
      <w:r w:rsidR="008A677E">
        <w:tab/>
      </w:r>
      <w:r w:rsidR="008A677E">
        <w:tab/>
      </w:r>
      <w:r w:rsidR="008A677E">
        <w:tab/>
      </w:r>
      <w:r w:rsidR="008A677E">
        <w:tab/>
      </w:r>
      <w:r w:rsidR="008A677E">
        <w:tab/>
      </w:r>
      <w:r w:rsidR="008A677E">
        <w:tab/>
      </w:r>
      <w:r w:rsidR="008A677E">
        <w:tab/>
      </w:r>
      <w:r w:rsidR="008A677E">
        <w:tab/>
      </w:r>
      <w:r>
        <w:t xml:space="preserve">                                 </w:t>
      </w:r>
      <w:r w:rsidR="004E5E39">
        <w:tab/>
      </w:r>
      <w:r w:rsidR="004E5E39">
        <w:tab/>
      </w:r>
      <w:r>
        <w:t xml:space="preserve"> </w:t>
      </w:r>
      <w:r w:rsidR="008A677E">
        <w:t>Okul Müdürü</w:t>
      </w:r>
      <w:bookmarkEnd w:id="0"/>
    </w:p>
    <w:sectPr w:rsidR="00A9056D" w:rsidSect="0023545C">
      <w:headerReference w:type="default" r:id="rId17"/>
      <w:pgSz w:w="11906" w:h="16838"/>
      <w:pgMar w:top="510" w:right="720" w:bottom="720" w:left="737"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F5874D" w14:textId="77777777" w:rsidR="005F3133" w:rsidRDefault="005F3133" w:rsidP="00096A4E">
      <w:pPr>
        <w:spacing w:after="0" w:line="240" w:lineRule="auto"/>
      </w:pPr>
      <w:r>
        <w:separator/>
      </w:r>
    </w:p>
  </w:endnote>
  <w:endnote w:type="continuationSeparator" w:id="0">
    <w:p w14:paraId="0C874122" w14:textId="77777777" w:rsidR="005F3133" w:rsidRDefault="005F3133" w:rsidP="0009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3C286" w14:textId="77777777" w:rsidR="005F3133" w:rsidRDefault="005F3133" w:rsidP="00096A4E">
      <w:pPr>
        <w:spacing w:after="0" w:line="240" w:lineRule="auto"/>
      </w:pPr>
      <w:r>
        <w:separator/>
      </w:r>
    </w:p>
  </w:footnote>
  <w:footnote w:type="continuationSeparator" w:id="0">
    <w:p w14:paraId="35E6CC63" w14:textId="77777777" w:rsidR="005F3133" w:rsidRDefault="005F3133" w:rsidP="00096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12E02" w14:textId="32D93C93" w:rsidR="00096A4E" w:rsidRPr="00096A4E" w:rsidRDefault="00096A4E" w:rsidP="00985D39">
    <w:pPr>
      <w:pStyle w:val="stBilgi"/>
      <w:jc w:val="right"/>
      <w:rPr>
        <w:rFonts w:cstheme="minorHAnsi"/>
        <w:sz w:val="20"/>
        <w:szCs w:val="20"/>
      </w:rPr>
    </w:pPr>
    <w:r w:rsidRPr="00096A4E">
      <w:rPr>
        <w:rFonts w:cstheme="minorHAnsi"/>
        <w:sz w:val="20"/>
        <w:szCs w:val="20"/>
      </w:rPr>
      <w:t>1. HAFTA</w:t>
    </w:r>
  </w:p>
  <w:p w14:paraId="356F0B35" w14:textId="0073A28A" w:rsidR="00096A4E" w:rsidRDefault="0023545C" w:rsidP="0023545C">
    <w:pPr>
      <w:pStyle w:val="stBilgi"/>
      <w:jc w:val="center"/>
    </w:pPr>
    <w:r>
      <w:t xml:space="preserve">2/C SINIFI </w:t>
    </w:r>
    <w:r w:rsidR="00DD1491">
      <w:t>GÖRSEL SANATLAR</w:t>
    </w:r>
    <w:r>
      <w:t xml:space="preserve"> DERSİ GÜNLÜK PLANI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64B93"/>
    <w:multiLevelType w:val="hybridMultilevel"/>
    <w:tmpl w:val="3C1ED3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D437D54"/>
    <w:multiLevelType w:val="hybridMultilevel"/>
    <w:tmpl w:val="B2E2FB6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79D36F5D"/>
    <w:multiLevelType w:val="hybridMultilevel"/>
    <w:tmpl w:val="01C2D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EB668EA"/>
    <w:multiLevelType w:val="hybridMultilevel"/>
    <w:tmpl w:val="674420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4846536">
    <w:abstractNumId w:val="2"/>
  </w:num>
  <w:num w:numId="2" w16cid:durableId="1156990206">
    <w:abstractNumId w:val="3"/>
  </w:num>
  <w:num w:numId="3" w16cid:durableId="62262986">
    <w:abstractNumId w:val="1"/>
  </w:num>
  <w:num w:numId="4" w16cid:durableId="252471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E"/>
    <w:rsid w:val="00096A4E"/>
    <w:rsid w:val="000D19D6"/>
    <w:rsid w:val="00182B8C"/>
    <w:rsid w:val="0023545C"/>
    <w:rsid w:val="00353491"/>
    <w:rsid w:val="00421C3A"/>
    <w:rsid w:val="0047305E"/>
    <w:rsid w:val="004D35ED"/>
    <w:rsid w:val="004E14AB"/>
    <w:rsid w:val="004E5E39"/>
    <w:rsid w:val="00571CFA"/>
    <w:rsid w:val="00597C65"/>
    <w:rsid w:val="005D0F7A"/>
    <w:rsid w:val="005F3133"/>
    <w:rsid w:val="006B3169"/>
    <w:rsid w:val="007B6F3D"/>
    <w:rsid w:val="008951A5"/>
    <w:rsid w:val="008952CA"/>
    <w:rsid w:val="008A677E"/>
    <w:rsid w:val="008D7638"/>
    <w:rsid w:val="008F7895"/>
    <w:rsid w:val="00985D39"/>
    <w:rsid w:val="009E39CB"/>
    <w:rsid w:val="00A4783D"/>
    <w:rsid w:val="00A9056D"/>
    <w:rsid w:val="00B73CFC"/>
    <w:rsid w:val="00BC7EFC"/>
    <w:rsid w:val="00C823A4"/>
    <w:rsid w:val="00DA617B"/>
    <w:rsid w:val="00DD1491"/>
    <w:rsid w:val="00F52D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5BA9D"/>
  <w15:chartTrackingRefBased/>
  <w15:docId w15:val="{A6B87AA1-672D-4F90-B21C-CBFBB2F83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96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96A4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6A4E"/>
  </w:style>
  <w:style w:type="paragraph" w:styleId="AltBilgi">
    <w:name w:val="footer"/>
    <w:basedOn w:val="Normal"/>
    <w:link w:val="AltBilgiChar"/>
    <w:uiPriority w:val="99"/>
    <w:unhideWhenUsed/>
    <w:rsid w:val="00096A4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6A4E"/>
  </w:style>
  <w:style w:type="paragraph" w:styleId="ListeParagraf">
    <w:name w:val="List Paragraph"/>
    <w:basedOn w:val="Normal"/>
    <w:uiPriority w:val="34"/>
    <w:qFormat/>
    <w:rsid w:val="004E14AB"/>
    <w:pPr>
      <w:ind w:left="720"/>
      <w:contextualSpacing/>
    </w:pPr>
  </w:style>
  <w:style w:type="paragraph" w:styleId="AralkYok">
    <w:name w:val="No Spacing"/>
    <w:uiPriority w:val="1"/>
    <w:qFormat/>
    <w:rsid w:val="004E14AB"/>
    <w:pPr>
      <w:spacing w:after="0" w:line="240" w:lineRule="auto"/>
    </w:pPr>
  </w:style>
  <w:style w:type="character" w:styleId="Gl">
    <w:name w:val="Strong"/>
    <w:basedOn w:val="VarsaylanParagrafYazTipi"/>
    <w:uiPriority w:val="22"/>
    <w:qFormat/>
    <w:rsid w:val="00DD1491"/>
    <w:rPr>
      <w:b/>
      <w:bCs/>
    </w:rPr>
  </w:style>
  <w:style w:type="character" w:styleId="Kpr">
    <w:name w:val="Hyperlink"/>
    <w:basedOn w:val="VarsaylanParagrafYazTipi"/>
    <w:uiPriority w:val="99"/>
    <w:unhideWhenUsed/>
    <w:rsid w:val="00DD14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mm.meb.gov.tr/gorsel-sanatlar-dersi-temel-egitim/unite/829?kod=SDB1.1" TargetMode="External"/><Relationship Id="rId13" Type="http://schemas.openxmlformats.org/officeDocument/2006/relationships/hyperlink" Target="https://tymm.meb.gov.tr/gorsel-sanatlar-dersi-temel-egitim/unite/829?kod=E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ymm.meb.gov.tr/gorsel-sanatlar-dersi-temel-egitim/unite/829?kod=OB9" TargetMode="External"/><Relationship Id="rId12" Type="http://schemas.openxmlformats.org/officeDocument/2006/relationships/hyperlink" Target="https://tymm.meb.gov.tr/gorsel-sanatlar-dersi-temel-egitim/unite/829?kod=OB4"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ymm.meb.gov.tr/gorsel-sanatlar-dersi-temel-egitim/unite/829?kod=SDB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ymm.meb.gov.tr/gorsel-sanatlar-dersi-temel-egitim/unite/829?kod=KB2.2" TargetMode="External"/><Relationship Id="rId5" Type="http://schemas.openxmlformats.org/officeDocument/2006/relationships/footnotes" Target="footnotes.xml"/><Relationship Id="rId15" Type="http://schemas.openxmlformats.org/officeDocument/2006/relationships/hyperlink" Target="https://tymm.meb.gov.tr/gorsel-sanatlar-dersi-temel-egitim/unite/829?kod=E3.8" TargetMode="External"/><Relationship Id="rId10" Type="http://schemas.openxmlformats.org/officeDocument/2006/relationships/hyperlink" Target="https://tymm.meb.gov.tr/gorsel-sanatlar-dersi-temel-egitim/unite/829?kod=SDB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ymm.meb.gov.tr/gorsel-sanatlar-dersi-temel-egitim/unite/829?kod=OB2" TargetMode="External"/><Relationship Id="rId14" Type="http://schemas.openxmlformats.org/officeDocument/2006/relationships/hyperlink" Target="https://tymm.meb.gov.tr/gorsel-sanatlar-dersi-temel-egitim/unite/829?kod=KB2.1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852</Words>
  <Characters>4858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2024-09-07T18:44:00Z</cp:lastPrinted>
  <dcterms:created xsi:type="dcterms:W3CDTF">2026-09-13T20:18:00Z</dcterms:created>
  <dcterms:modified xsi:type="dcterms:W3CDTF">2026-09-13T20:18:00Z</dcterms:modified>
</cp:coreProperties>
</file>