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862"/>
        <w:tblW w:w="9838" w:type="dxa"/>
        <w:tblLook w:val="04A0" w:firstRow="1" w:lastRow="0" w:firstColumn="1" w:lastColumn="0" w:noHBand="0" w:noVBand="1"/>
      </w:tblPr>
      <w:tblGrid>
        <w:gridCol w:w="2122"/>
        <w:gridCol w:w="7716"/>
      </w:tblGrid>
      <w:tr w:rsidR="007969D1" w:rsidRPr="007969D1" w14:paraId="78141430" w14:textId="77777777" w:rsidTr="007969D1">
        <w:trPr>
          <w:trHeight w:val="556"/>
        </w:trPr>
        <w:tc>
          <w:tcPr>
            <w:tcW w:w="2122" w:type="dxa"/>
            <w:vAlign w:val="center"/>
          </w:tcPr>
          <w:p w14:paraId="4C9B98A5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Öğrenme Alanı</w:t>
            </w:r>
          </w:p>
        </w:tc>
        <w:tc>
          <w:tcPr>
            <w:tcW w:w="7716" w:type="dxa"/>
            <w:vAlign w:val="center"/>
          </w:tcPr>
          <w:p w14:paraId="083BC57D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GÜZEL DAVRANIŞLARIMIZ</w:t>
            </w:r>
          </w:p>
        </w:tc>
      </w:tr>
      <w:tr w:rsidR="007969D1" w:rsidRPr="007969D1" w14:paraId="585F59DA" w14:textId="77777777" w:rsidTr="007969D1">
        <w:trPr>
          <w:trHeight w:val="404"/>
        </w:trPr>
        <w:tc>
          <w:tcPr>
            <w:tcW w:w="2122" w:type="dxa"/>
            <w:vAlign w:val="center"/>
          </w:tcPr>
          <w:p w14:paraId="35577617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Süre</w:t>
            </w:r>
          </w:p>
        </w:tc>
        <w:tc>
          <w:tcPr>
            <w:tcW w:w="7716" w:type="dxa"/>
            <w:vAlign w:val="center"/>
          </w:tcPr>
          <w:p w14:paraId="775A258C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10 Ders Saati</w:t>
            </w:r>
          </w:p>
        </w:tc>
      </w:tr>
      <w:tr w:rsidR="007969D1" w:rsidRPr="007969D1" w14:paraId="4C36B6A4" w14:textId="77777777" w:rsidTr="007969D1">
        <w:trPr>
          <w:trHeight w:val="521"/>
        </w:trPr>
        <w:tc>
          <w:tcPr>
            <w:tcW w:w="2122" w:type="dxa"/>
            <w:vAlign w:val="center"/>
          </w:tcPr>
          <w:p w14:paraId="5D06F2E9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Alan Becerileri</w:t>
            </w:r>
          </w:p>
        </w:tc>
        <w:tc>
          <w:tcPr>
            <w:tcW w:w="7716" w:type="dxa"/>
            <w:vAlign w:val="center"/>
          </w:tcPr>
          <w:p w14:paraId="6EA1B201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Dinleme/İzleme, Konuşma, Yazma</w:t>
            </w:r>
          </w:p>
        </w:tc>
      </w:tr>
      <w:tr w:rsidR="007969D1" w:rsidRPr="007969D1" w14:paraId="52D59A2A" w14:textId="77777777" w:rsidTr="007969D1">
        <w:trPr>
          <w:trHeight w:val="472"/>
        </w:trPr>
        <w:tc>
          <w:tcPr>
            <w:tcW w:w="2122" w:type="dxa"/>
            <w:vAlign w:val="center"/>
          </w:tcPr>
          <w:p w14:paraId="6A09892B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Kavramsal Beceriler</w:t>
            </w:r>
          </w:p>
        </w:tc>
        <w:tc>
          <w:tcPr>
            <w:tcW w:w="7716" w:type="dxa"/>
            <w:vAlign w:val="center"/>
          </w:tcPr>
          <w:p w14:paraId="0AE01D6D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Yazmak-Çizmek, Bulmak-Seçmek, Belirlemek-İşaret Etmek, Özetleme, Karşılaştırma, Çıkarım Yapma, Gözleme Dayalı Tahmin Etme, Mevcut Bilgiye/Veriye Dayalı Tahmin Etme, Yapılandırma, Muhakeme Sentezleme, Karar Verme</w:t>
            </w:r>
          </w:p>
        </w:tc>
      </w:tr>
      <w:tr w:rsidR="007969D1" w:rsidRPr="007969D1" w14:paraId="7C52C3DE" w14:textId="77777777" w:rsidTr="007969D1">
        <w:trPr>
          <w:trHeight w:val="370"/>
        </w:trPr>
        <w:tc>
          <w:tcPr>
            <w:tcW w:w="2122" w:type="dxa"/>
            <w:vAlign w:val="center"/>
          </w:tcPr>
          <w:p w14:paraId="6788269B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Eğilimler</w:t>
            </w:r>
          </w:p>
        </w:tc>
        <w:tc>
          <w:tcPr>
            <w:tcW w:w="7716" w:type="dxa"/>
            <w:vAlign w:val="center"/>
          </w:tcPr>
          <w:p w14:paraId="6D3DF0FB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Merak, Odaklanma, Sistematik Olma</w:t>
            </w:r>
          </w:p>
        </w:tc>
      </w:tr>
      <w:tr w:rsidR="007969D1" w:rsidRPr="007969D1" w14:paraId="0B685E92" w14:textId="77777777" w:rsidTr="007969D1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0E311110" w14:textId="77777777" w:rsidR="007969D1" w:rsidRPr="007969D1" w:rsidRDefault="007969D1" w:rsidP="007969D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969D1">
              <w:rPr>
                <w:rFonts w:cstheme="minorHAnsi"/>
                <w:b/>
                <w:bCs/>
                <w:sz w:val="24"/>
                <w:szCs w:val="24"/>
              </w:rPr>
              <w:t>PROGRAMLAR ARASI BİLEŞENLER</w:t>
            </w:r>
          </w:p>
        </w:tc>
      </w:tr>
      <w:tr w:rsidR="007969D1" w:rsidRPr="007969D1" w14:paraId="19B3ECBF" w14:textId="77777777" w:rsidTr="007969D1">
        <w:trPr>
          <w:trHeight w:val="49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3E00ACA7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Sosyal-Duygusal Öğrenme Becerileri</w:t>
            </w:r>
          </w:p>
        </w:tc>
        <w:tc>
          <w:tcPr>
            <w:tcW w:w="7716" w:type="dxa"/>
            <w:vAlign w:val="center"/>
          </w:tcPr>
          <w:p w14:paraId="3AEC638D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Kendini Tanıma (Öz Farkındalık Becerisi), İletişim</w:t>
            </w:r>
          </w:p>
        </w:tc>
      </w:tr>
      <w:tr w:rsidR="007969D1" w:rsidRPr="007969D1" w14:paraId="44D33784" w14:textId="77777777" w:rsidTr="007969D1">
        <w:trPr>
          <w:trHeight w:val="554"/>
        </w:trPr>
        <w:tc>
          <w:tcPr>
            <w:tcW w:w="2122" w:type="dxa"/>
            <w:shd w:val="clear" w:color="auto" w:fill="FFFFFF" w:themeFill="background1"/>
            <w:vAlign w:val="center"/>
          </w:tcPr>
          <w:p w14:paraId="268E0AAB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Değerler</w:t>
            </w:r>
          </w:p>
        </w:tc>
        <w:tc>
          <w:tcPr>
            <w:tcW w:w="7716" w:type="dxa"/>
            <w:vAlign w:val="center"/>
          </w:tcPr>
          <w:p w14:paraId="323C0D33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 xml:space="preserve"> Merhamet, Mütevazılık, Saygı</w:t>
            </w:r>
          </w:p>
        </w:tc>
      </w:tr>
      <w:tr w:rsidR="007969D1" w:rsidRPr="007969D1" w14:paraId="42A160EB" w14:textId="77777777" w:rsidTr="007969D1">
        <w:trPr>
          <w:trHeight w:val="320"/>
        </w:trPr>
        <w:tc>
          <w:tcPr>
            <w:tcW w:w="2122" w:type="dxa"/>
            <w:shd w:val="clear" w:color="auto" w:fill="FFFFFF" w:themeFill="background1"/>
            <w:vAlign w:val="center"/>
          </w:tcPr>
          <w:p w14:paraId="7605A28F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Okuryazarlık Becerileri</w:t>
            </w:r>
          </w:p>
        </w:tc>
        <w:tc>
          <w:tcPr>
            <w:tcW w:w="7716" w:type="dxa"/>
            <w:vAlign w:val="center"/>
          </w:tcPr>
          <w:p w14:paraId="513A3F76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Görsel Okuryazarlık</w:t>
            </w:r>
          </w:p>
        </w:tc>
      </w:tr>
      <w:tr w:rsidR="007969D1" w:rsidRPr="007969D1" w14:paraId="26BBA0F0" w14:textId="77777777" w:rsidTr="007969D1">
        <w:trPr>
          <w:trHeight w:val="297"/>
        </w:trPr>
        <w:tc>
          <w:tcPr>
            <w:tcW w:w="2122" w:type="dxa"/>
            <w:shd w:val="clear" w:color="auto" w:fill="FFFFFF" w:themeFill="background1"/>
            <w:vAlign w:val="center"/>
          </w:tcPr>
          <w:p w14:paraId="440FE30C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Disiplinler Arası İlişkiler</w:t>
            </w:r>
          </w:p>
        </w:tc>
        <w:tc>
          <w:tcPr>
            <w:tcW w:w="7716" w:type="dxa"/>
            <w:vAlign w:val="center"/>
          </w:tcPr>
          <w:p w14:paraId="30862EBC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Matematik, Hayat Bilgisi, Görsel Sanatlar, Beden Eğitimi ve Oyun</w:t>
            </w:r>
          </w:p>
        </w:tc>
      </w:tr>
      <w:tr w:rsidR="007969D1" w:rsidRPr="007969D1" w14:paraId="23C9B85E" w14:textId="77777777" w:rsidTr="007969D1">
        <w:trPr>
          <w:trHeight w:val="472"/>
        </w:trPr>
        <w:tc>
          <w:tcPr>
            <w:tcW w:w="2122" w:type="dxa"/>
            <w:shd w:val="clear" w:color="auto" w:fill="FFFFFF" w:themeFill="background1"/>
            <w:vAlign w:val="center"/>
          </w:tcPr>
          <w:p w14:paraId="0719EB56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Öğrenme Çıktıları ve Süreç Bileşenleri</w:t>
            </w:r>
          </w:p>
        </w:tc>
        <w:tc>
          <w:tcPr>
            <w:tcW w:w="7716" w:type="dxa"/>
            <w:vAlign w:val="center"/>
          </w:tcPr>
          <w:p w14:paraId="0865F50C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T.D.1.1. Dinleme/izlemeyi yönetebilme</w:t>
            </w:r>
          </w:p>
          <w:p w14:paraId="4A7686AE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a) Verilen görseller arasından öğrendiği sesin geçtiği görseli/görselleri seçer.</w:t>
            </w:r>
          </w:p>
          <w:p w14:paraId="40199954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c) Dinleme kurallarına uygun olarak dinler.</w:t>
            </w:r>
          </w:p>
          <w:p w14:paraId="311BF65F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ç) Dinleme esnasında konuşmaya dâhil olmak için uygun zamanda söz alır.</w:t>
            </w:r>
          </w:p>
          <w:p w14:paraId="18C75F99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T.D.1.2. Dinledikleri/izledikleri ile ilgili anlam oluşturabilme</w:t>
            </w:r>
          </w:p>
          <w:p w14:paraId="33AB3631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a) Sese karşılık gelen sembolü/harfi tanır.</w:t>
            </w:r>
          </w:p>
          <w:p w14:paraId="4A4AC5D3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c) Görselden/görsellerden hareketle dinleyeceği/izleyeceği metin hakkında tahminde bulunur.</w:t>
            </w:r>
          </w:p>
          <w:p w14:paraId="31940931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d) Dinlediği sesin bulunduğu sözcüklere örnekler verir.</w:t>
            </w:r>
          </w:p>
          <w:p w14:paraId="173178F7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T.D.1.3. Dinlediklerini/izlediklerini çözümleyebilme</w:t>
            </w:r>
          </w:p>
          <w:p w14:paraId="5FFA5F3D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b) Seslere karşılık gelen sembolleri/harfleri ayırt eder.</w:t>
            </w:r>
          </w:p>
          <w:p w14:paraId="23249A41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c) Dinlediği/izlediği metnin konusunu bulur.</w:t>
            </w:r>
          </w:p>
          <w:p w14:paraId="4E3E6317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T.K.1.3. Konuşma kurallarını uygulayabilme</w:t>
            </w:r>
          </w:p>
          <w:p w14:paraId="4A6C3B07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a) Öğrendiği ses, hece, sözcük, cümleleri işitilebilir bir ses düzeyinde söyler.</w:t>
            </w:r>
          </w:p>
          <w:p w14:paraId="352154EF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c) Dinlediğini/izlediğini telaffuza dikkat ederek anlatır.</w:t>
            </w:r>
          </w:p>
          <w:p w14:paraId="5AC4230C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T.O.1.1. Okuma sürecini yönetebilme</w:t>
            </w:r>
          </w:p>
          <w:p w14:paraId="3181757A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a) Harf ve heceleri doğru seslendirir.</w:t>
            </w:r>
          </w:p>
          <w:p w14:paraId="4E84954C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d)  Öğrendiği ses, hece, sözcük, cümleleri işitilebilir bir ses düzeyinde okur.</w:t>
            </w:r>
          </w:p>
          <w:p w14:paraId="4F60657E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T.Y.1.1. Yazılı anlatım becerilerini yönetebilme</w:t>
            </w:r>
          </w:p>
          <w:p w14:paraId="4022674B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a) Yazma materyalini kurala uygun kullanır.</w:t>
            </w:r>
          </w:p>
          <w:p w14:paraId="02E17DE5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T.Y.1.3. Yazma kurallarını uygulayabilme</w:t>
            </w:r>
          </w:p>
          <w:p w14:paraId="1FA75EE9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b)  Harfleri temel formuna ve yazım yönlerine göre yazar.</w:t>
            </w:r>
          </w:p>
          <w:p w14:paraId="72F0C445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c)  Rakamları temel formuna ve yazım yönlerine göre yazar.</w:t>
            </w:r>
          </w:p>
          <w:p w14:paraId="19A681AE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ç) Harf, sözcük ve cümleler arasında uygun boşluk bırakır.</w:t>
            </w:r>
          </w:p>
        </w:tc>
      </w:tr>
      <w:tr w:rsidR="007969D1" w:rsidRPr="007969D1" w14:paraId="49556600" w14:textId="77777777" w:rsidTr="007969D1">
        <w:trPr>
          <w:trHeight w:val="555"/>
        </w:trPr>
        <w:tc>
          <w:tcPr>
            <w:tcW w:w="2122" w:type="dxa"/>
            <w:shd w:val="clear" w:color="auto" w:fill="FFFFFF" w:themeFill="background1"/>
            <w:vAlign w:val="center"/>
          </w:tcPr>
          <w:p w14:paraId="0CB2C4EB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İçerik Çerçevesi</w:t>
            </w:r>
          </w:p>
        </w:tc>
        <w:tc>
          <w:tcPr>
            <w:tcW w:w="7716" w:type="dxa"/>
            <w:vAlign w:val="center"/>
          </w:tcPr>
          <w:p w14:paraId="41392BE2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Adalet, n, N Harfi</w:t>
            </w:r>
          </w:p>
        </w:tc>
      </w:tr>
      <w:tr w:rsidR="007969D1" w:rsidRPr="007969D1" w14:paraId="7C522F36" w14:textId="77777777" w:rsidTr="007969D1">
        <w:trPr>
          <w:trHeight w:val="472"/>
        </w:trPr>
        <w:tc>
          <w:tcPr>
            <w:tcW w:w="2122" w:type="dxa"/>
            <w:shd w:val="clear" w:color="auto" w:fill="FFFFFF" w:themeFill="background1"/>
            <w:vAlign w:val="center"/>
          </w:tcPr>
          <w:p w14:paraId="6C36F33A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Anahtar Kavramlar</w:t>
            </w:r>
          </w:p>
        </w:tc>
        <w:tc>
          <w:tcPr>
            <w:tcW w:w="7716" w:type="dxa"/>
            <w:vAlign w:val="center"/>
          </w:tcPr>
          <w:p w14:paraId="131DE11F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ahlâk, ailede sorumluluk alma, azim, cömertlik, çalışkanlık, dostluk, dürüstlük, güven, merhamet, nezaket, paylaşma, saygı, sevgi, yardımseverlik</w:t>
            </w:r>
          </w:p>
        </w:tc>
      </w:tr>
      <w:tr w:rsidR="007969D1" w:rsidRPr="007969D1" w14:paraId="1E64D630" w14:textId="77777777" w:rsidTr="007969D1">
        <w:trPr>
          <w:trHeight w:val="104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77EA195C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Öğrenme Kanıtları (Ölçme ve Değerlendirme)</w:t>
            </w:r>
          </w:p>
        </w:tc>
        <w:tc>
          <w:tcPr>
            <w:tcW w:w="7716" w:type="dxa"/>
            <w:vAlign w:val="center"/>
          </w:tcPr>
          <w:p w14:paraId="6ADBCA3E" w14:textId="77777777" w:rsidR="007969D1" w:rsidRPr="007969D1" w:rsidRDefault="007969D1" w:rsidP="007969D1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Gözlem Formu</w:t>
            </w:r>
          </w:p>
          <w:p w14:paraId="0CEA950D" w14:textId="77777777" w:rsidR="007969D1" w:rsidRPr="007969D1" w:rsidRDefault="007969D1" w:rsidP="007969D1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Ders kitabı sayfa 59 “Bulalım Yazalım” çalışması</w:t>
            </w:r>
          </w:p>
        </w:tc>
      </w:tr>
      <w:tr w:rsidR="007969D1" w:rsidRPr="007969D1" w14:paraId="5F15550C" w14:textId="77777777" w:rsidTr="007969D1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1D79A756" w14:textId="77777777" w:rsidR="007969D1" w:rsidRPr="007969D1" w:rsidRDefault="007969D1" w:rsidP="007969D1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7969D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lastRenderedPageBreak/>
              <w:t>ÖĞRENME-ÖĞRETME YAŞANTILARI</w:t>
            </w:r>
          </w:p>
        </w:tc>
      </w:tr>
      <w:tr w:rsidR="007969D1" w:rsidRPr="007969D1" w14:paraId="6A801881" w14:textId="77777777" w:rsidTr="007969D1">
        <w:trPr>
          <w:trHeight w:val="472"/>
        </w:trPr>
        <w:tc>
          <w:tcPr>
            <w:tcW w:w="2122" w:type="dxa"/>
            <w:vAlign w:val="center"/>
          </w:tcPr>
          <w:p w14:paraId="506CA026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Temel Kabuller</w:t>
            </w:r>
          </w:p>
        </w:tc>
        <w:tc>
          <w:tcPr>
            <w:tcW w:w="7716" w:type="dxa"/>
            <w:vAlign w:val="center"/>
          </w:tcPr>
          <w:p w14:paraId="7248B622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Öğrencinin fiziksel bilişsel ve sosyal duygusal gelişim alanları açısından okul olgunluğuna sahip olduğu, hazırlık çalışmalarında öngörülen yeterliliğe ulaştığı kabul edilmektedir.</w:t>
            </w:r>
          </w:p>
        </w:tc>
      </w:tr>
      <w:tr w:rsidR="007969D1" w:rsidRPr="007969D1" w14:paraId="665A6ED8" w14:textId="77777777" w:rsidTr="007969D1">
        <w:trPr>
          <w:trHeight w:val="371"/>
        </w:trPr>
        <w:tc>
          <w:tcPr>
            <w:tcW w:w="2122" w:type="dxa"/>
            <w:vAlign w:val="center"/>
          </w:tcPr>
          <w:p w14:paraId="4F390B44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Ön Değerlendirme Süreci</w:t>
            </w:r>
          </w:p>
        </w:tc>
        <w:tc>
          <w:tcPr>
            <w:tcW w:w="7716" w:type="dxa"/>
            <w:vAlign w:val="center"/>
          </w:tcPr>
          <w:p w14:paraId="5A7219F3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Öğrencilere yazma materyali üzerinde çalışmalar yaptırılır. Ses hakkındaki bilgileri olup olmadığı öğrenilir.</w:t>
            </w:r>
          </w:p>
        </w:tc>
      </w:tr>
      <w:tr w:rsidR="007969D1" w:rsidRPr="007969D1" w14:paraId="03BD43FE" w14:textId="77777777" w:rsidTr="007969D1">
        <w:trPr>
          <w:trHeight w:val="472"/>
        </w:trPr>
        <w:tc>
          <w:tcPr>
            <w:tcW w:w="2122" w:type="dxa"/>
            <w:vAlign w:val="center"/>
          </w:tcPr>
          <w:p w14:paraId="365B4011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Köprü Kurma</w:t>
            </w:r>
          </w:p>
        </w:tc>
        <w:tc>
          <w:tcPr>
            <w:tcW w:w="7716" w:type="dxa"/>
            <w:vAlign w:val="center"/>
          </w:tcPr>
          <w:p w14:paraId="65B59FB8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Hazırlık çalışmalarında işitilen ses ile harf arasında, boyama ve çizgi çalışmaları ile harflerin temel formu arasında bağlantı kurulur.</w:t>
            </w:r>
          </w:p>
        </w:tc>
      </w:tr>
      <w:tr w:rsidR="007969D1" w:rsidRPr="007969D1" w14:paraId="39355EE5" w14:textId="77777777" w:rsidTr="007969D1">
        <w:trPr>
          <w:trHeight w:val="499"/>
        </w:trPr>
        <w:tc>
          <w:tcPr>
            <w:tcW w:w="2122" w:type="dxa"/>
            <w:vAlign w:val="center"/>
          </w:tcPr>
          <w:p w14:paraId="0EE61B34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Öğrenme-Öğretme Uygulamaları</w:t>
            </w:r>
          </w:p>
        </w:tc>
        <w:tc>
          <w:tcPr>
            <w:tcW w:w="7716" w:type="dxa"/>
            <w:vAlign w:val="center"/>
          </w:tcPr>
          <w:p w14:paraId="2CAE48A6" w14:textId="77777777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Öğrencilere adil olmak ile ilgili olan görsel gösterilir, yorumlatılır ve boyanır.</w:t>
            </w:r>
          </w:p>
          <w:p w14:paraId="3525C8F8" w14:textId="77777777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Dinleme metninin konusu görsellerden hareketle tahmin edilir.</w:t>
            </w:r>
          </w:p>
          <w:p w14:paraId="059BA292" w14:textId="77777777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“Adalet” metni dinlenir. Konusu tahmin ile karşılaştırılır ve metin telaffuza dikkat edilerek anlatılır.</w:t>
            </w:r>
          </w:p>
          <w:p w14:paraId="3EB871AA" w14:textId="4C2E1862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 xml:space="preserve">“n, N” </w:t>
            </w:r>
            <w:r>
              <w:rPr>
                <w:rFonts w:cstheme="minorHAnsi"/>
                <w:sz w:val="24"/>
                <w:szCs w:val="24"/>
              </w:rPr>
              <w:t>harfi</w:t>
            </w:r>
            <w:r w:rsidRPr="007969D1">
              <w:rPr>
                <w:rFonts w:cstheme="minorHAnsi"/>
                <w:sz w:val="24"/>
                <w:szCs w:val="24"/>
              </w:rPr>
              <w:t>ni hissetme çalışmaları yapılır.</w:t>
            </w:r>
          </w:p>
          <w:p w14:paraId="44ED4A31" w14:textId="77777777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 xml:space="preserve"> Ders kitabı sayfa 63’teki “Söyleyelim İşaretleyelim” çalışması yapılır.</w:t>
            </w:r>
          </w:p>
          <w:p w14:paraId="5E4425EC" w14:textId="77777777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Ders kitabı sayfa 64’teki “Çizelim Boyayalım” çalışması yapılır.</w:t>
            </w:r>
          </w:p>
          <w:p w14:paraId="776FACB1" w14:textId="77777777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“n” harfi yazma çalışmaları yapılır.</w:t>
            </w:r>
          </w:p>
          <w:p w14:paraId="1240F9F7" w14:textId="77777777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Ders kitabı sayfa 67’deki “İşaretleyelim Yazalım” çalışması yapılır.</w:t>
            </w:r>
          </w:p>
          <w:p w14:paraId="61C22F5A" w14:textId="77777777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“N” harfi yazma çalışmaları yapılır.</w:t>
            </w:r>
          </w:p>
          <w:p w14:paraId="719F797E" w14:textId="77777777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“2” rakamı yazma çalışmaları yapılır.</w:t>
            </w:r>
          </w:p>
          <w:p w14:paraId="0E04C2E6" w14:textId="77777777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Ders kitabı sayfa 71’deki “Boyayalım Okuyalım” çalışması yapılır.</w:t>
            </w:r>
          </w:p>
          <w:p w14:paraId="67B5A939" w14:textId="77777777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Ders kitabı sayfa 72’deki “Hece Oluşturalım” çalışması yapılır.</w:t>
            </w:r>
          </w:p>
          <w:p w14:paraId="3F29EE56" w14:textId="77777777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Ders kitabı sayfa 73’teki “Kelime Oluşturalım” çalışması yapılır.</w:t>
            </w:r>
          </w:p>
          <w:p w14:paraId="46A93208" w14:textId="77777777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Ders kitabı sayfa 74’teki “Yazalım Okuyalım” çalışması yapılır.</w:t>
            </w:r>
          </w:p>
          <w:p w14:paraId="63F1401C" w14:textId="77777777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Ders kitabı sayfa 75’teki “Okuyalım Boyayalım” çalışması yapılır.</w:t>
            </w:r>
          </w:p>
        </w:tc>
      </w:tr>
      <w:tr w:rsidR="007969D1" w:rsidRPr="007969D1" w14:paraId="6C58AEAD" w14:textId="77777777" w:rsidTr="007969D1">
        <w:trPr>
          <w:trHeight w:val="173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4F86402C" w14:textId="77777777" w:rsidR="007969D1" w:rsidRPr="007969D1" w:rsidRDefault="007969D1" w:rsidP="007969D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969D1">
              <w:rPr>
                <w:rFonts w:cstheme="minorHAnsi"/>
                <w:b/>
                <w:bCs/>
                <w:sz w:val="24"/>
                <w:szCs w:val="24"/>
              </w:rPr>
              <w:t>FARKLILAŞTIRMA</w:t>
            </w:r>
          </w:p>
        </w:tc>
      </w:tr>
      <w:tr w:rsidR="007969D1" w:rsidRPr="007969D1" w14:paraId="19C60B77" w14:textId="77777777" w:rsidTr="007969D1">
        <w:trPr>
          <w:trHeight w:val="274"/>
        </w:trPr>
        <w:tc>
          <w:tcPr>
            <w:tcW w:w="2122" w:type="dxa"/>
            <w:vAlign w:val="center"/>
          </w:tcPr>
          <w:p w14:paraId="213202C2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Zenginleştirme</w:t>
            </w:r>
          </w:p>
        </w:tc>
        <w:tc>
          <w:tcPr>
            <w:tcW w:w="7716" w:type="dxa"/>
            <w:vAlign w:val="center"/>
          </w:tcPr>
          <w:p w14:paraId="16A09323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Krepon kağıtları kullanılarak “n” şablonu doldurulur.</w:t>
            </w:r>
          </w:p>
          <w:p w14:paraId="29396435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Akıllı tahtada “-an, -na, ana” hece ve kelime çalışmaları yapılır.</w:t>
            </w:r>
          </w:p>
        </w:tc>
      </w:tr>
      <w:tr w:rsidR="007969D1" w:rsidRPr="007969D1" w14:paraId="000481F3" w14:textId="77777777" w:rsidTr="007969D1">
        <w:trPr>
          <w:trHeight w:val="266"/>
        </w:trPr>
        <w:tc>
          <w:tcPr>
            <w:tcW w:w="2122" w:type="dxa"/>
            <w:vAlign w:val="center"/>
          </w:tcPr>
          <w:p w14:paraId="5DB28F46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Destekleme</w:t>
            </w:r>
          </w:p>
        </w:tc>
        <w:tc>
          <w:tcPr>
            <w:tcW w:w="7716" w:type="dxa"/>
            <w:vAlign w:val="center"/>
          </w:tcPr>
          <w:p w14:paraId="262F4F5E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Öğrencilere ek çalışma kağıtları verilir.</w:t>
            </w:r>
          </w:p>
        </w:tc>
      </w:tr>
      <w:tr w:rsidR="007969D1" w:rsidRPr="007969D1" w14:paraId="79AAF6FB" w14:textId="77777777" w:rsidTr="007969D1">
        <w:trPr>
          <w:trHeight w:val="373"/>
        </w:trPr>
        <w:tc>
          <w:tcPr>
            <w:tcW w:w="2122" w:type="dxa"/>
            <w:vAlign w:val="center"/>
          </w:tcPr>
          <w:p w14:paraId="47F9EE9D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Öğretmen Yansıtmaları</w:t>
            </w:r>
          </w:p>
        </w:tc>
        <w:tc>
          <w:tcPr>
            <w:tcW w:w="7716" w:type="dxa"/>
            <w:vAlign w:val="center"/>
          </w:tcPr>
          <w:p w14:paraId="5A43E4BC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797890B7" w14:textId="60E5B6D2" w:rsidR="00096A4E" w:rsidRDefault="00096A4E" w:rsidP="007969D1"/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449DAB2B" w14:textId="3E1D9486" w:rsidR="00A9056D" w:rsidRPr="007969D1" w:rsidRDefault="006C7E7E" w:rsidP="006C7E7E">
      <w:pPr>
        <w:pStyle w:val="AralkYok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969D1">
        <w:tab/>
      </w:r>
      <w:bookmarkStart w:id="0" w:name="_Hlk176689532"/>
      <w:r w:rsidRPr="007969D1">
        <w:rPr>
          <w:sz w:val="24"/>
          <w:szCs w:val="24"/>
        </w:rPr>
        <w:t xml:space="preserve"> </w:t>
      </w:r>
      <w:r w:rsidR="007969D1">
        <w:rPr>
          <w:sz w:val="24"/>
          <w:szCs w:val="24"/>
        </w:rPr>
        <w:t>2</w:t>
      </w:r>
      <w:r w:rsidR="00455659">
        <w:rPr>
          <w:sz w:val="24"/>
          <w:szCs w:val="24"/>
        </w:rPr>
        <w:t>8</w:t>
      </w:r>
      <w:r w:rsidRPr="007969D1">
        <w:rPr>
          <w:sz w:val="24"/>
          <w:szCs w:val="24"/>
        </w:rPr>
        <w:t>/09/202</w:t>
      </w:r>
      <w:r w:rsidR="00455659">
        <w:rPr>
          <w:sz w:val="24"/>
          <w:szCs w:val="24"/>
        </w:rPr>
        <w:t>6</w:t>
      </w:r>
    </w:p>
    <w:p w14:paraId="62B62DC1" w14:textId="1A63AE9F" w:rsidR="00A9056D" w:rsidRPr="007969D1" w:rsidRDefault="006C7E7E" w:rsidP="006C7E7E">
      <w:pPr>
        <w:pStyle w:val="AralkYok"/>
        <w:rPr>
          <w:sz w:val="24"/>
          <w:szCs w:val="24"/>
        </w:rPr>
      </w:pPr>
      <w:r w:rsidRPr="007969D1">
        <w:rPr>
          <w:sz w:val="24"/>
          <w:szCs w:val="24"/>
        </w:rPr>
        <w:t>Sınıf Öğretmeni</w:t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Pr="007969D1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8D106B4" wp14:editId="0FD7AFAD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1" name="Resim 1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7969D1">
        <w:rPr>
          <w:sz w:val="24"/>
          <w:szCs w:val="24"/>
        </w:rPr>
        <w:t>Okul Müdürü</w:t>
      </w:r>
      <w:bookmarkEnd w:id="0"/>
    </w:p>
    <w:sectPr w:rsidR="00A9056D" w:rsidRPr="007969D1" w:rsidSect="007969D1">
      <w:headerReference w:type="default" r:id="rId9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D0B8A0" w14:textId="77777777" w:rsidR="009616CD" w:rsidRDefault="009616CD" w:rsidP="00096A4E">
      <w:pPr>
        <w:spacing w:after="0" w:line="240" w:lineRule="auto"/>
      </w:pPr>
      <w:r>
        <w:separator/>
      </w:r>
    </w:p>
  </w:endnote>
  <w:endnote w:type="continuationSeparator" w:id="0">
    <w:p w14:paraId="30BEC4E3" w14:textId="77777777" w:rsidR="009616CD" w:rsidRDefault="009616CD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25DA28" w14:textId="77777777" w:rsidR="009616CD" w:rsidRDefault="009616CD" w:rsidP="00096A4E">
      <w:pPr>
        <w:spacing w:after="0" w:line="240" w:lineRule="auto"/>
      </w:pPr>
      <w:r>
        <w:separator/>
      </w:r>
    </w:p>
  </w:footnote>
  <w:footnote w:type="continuationSeparator" w:id="0">
    <w:p w14:paraId="6867AE4D" w14:textId="77777777" w:rsidR="009616CD" w:rsidRDefault="009616CD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122593A7" w:rsidR="00096A4E" w:rsidRPr="00096A4E" w:rsidRDefault="007969D1" w:rsidP="007969D1">
    <w:pPr>
      <w:pStyle w:val="stBilgi"/>
      <w:jc w:val="center"/>
      <w:rPr>
        <w:rFonts w:cstheme="minorHAnsi"/>
        <w:sz w:val="20"/>
        <w:szCs w:val="20"/>
      </w:rPr>
    </w:pPr>
    <w:r>
      <w:tab/>
      <w:t xml:space="preserve">                                                                  1/C SINIFI TÜRKÇE DERSİ GÜNLÜK PLAN</w:t>
    </w:r>
    <w:r>
      <w:rPr>
        <w:rFonts w:cstheme="minorHAnsi"/>
        <w:sz w:val="20"/>
        <w:szCs w:val="20"/>
      </w:rPr>
      <w:t xml:space="preserve">                                            </w:t>
    </w:r>
    <w:r w:rsidR="005652F7">
      <w:rPr>
        <w:rFonts w:cstheme="minorHAnsi"/>
        <w:sz w:val="20"/>
        <w:szCs w:val="20"/>
      </w:rPr>
      <w:t>3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13510963" w:rsidR="00096A4E" w:rsidRDefault="007969D1">
    <w:pPr>
      <w:pStyle w:val="stBilgi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8D375C"/>
    <w:multiLevelType w:val="hybridMultilevel"/>
    <w:tmpl w:val="0A7C76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1180051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150A03"/>
    <w:rsid w:val="001A0442"/>
    <w:rsid w:val="00322DC5"/>
    <w:rsid w:val="00421C3A"/>
    <w:rsid w:val="00455659"/>
    <w:rsid w:val="0047305E"/>
    <w:rsid w:val="004E14AB"/>
    <w:rsid w:val="00523427"/>
    <w:rsid w:val="005652F7"/>
    <w:rsid w:val="00597C65"/>
    <w:rsid w:val="005C4BE2"/>
    <w:rsid w:val="006C7E7E"/>
    <w:rsid w:val="007969D1"/>
    <w:rsid w:val="00887DDE"/>
    <w:rsid w:val="008A43A2"/>
    <w:rsid w:val="008D097E"/>
    <w:rsid w:val="008F7895"/>
    <w:rsid w:val="009616CD"/>
    <w:rsid w:val="00983EDB"/>
    <w:rsid w:val="009F0774"/>
    <w:rsid w:val="00A257A9"/>
    <w:rsid w:val="00A903E2"/>
    <w:rsid w:val="00A9056D"/>
    <w:rsid w:val="00AD03BA"/>
    <w:rsid w:val="00C823A4"/>
    <w:rsid w:val="00DA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76B9E-43CA-4743-8DF8-85DC634E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cp:lastPrinted>2024-09-07T18:44:00Z</cp:lastPrinted>
  <dcterms:created xsi:type="dcterms:W3CDTF">2025-09-21T18:16:00Z</dcterms:created>
  <dcterms:modified xsi:type="dcterms:W3CDTF">2026-09-26T21:24:00Z</dcterms:modified>
</cp:coreProperties>
</file>