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page" w:horzAnchor="margin" w:tblpY="1006"/>
        <w:tblW w:w="9838" w:type="dxa"/>
        <w:tblLook w:val="04A0" w:firstRow="1" w:lastRow="0" w:firstColumn="1" w:lastColumn="0" w:noHBand="0" w:noVBand="1"/>
      </w:tblPr>
      <w:tblGrid>
        <w:gridCol w:w="1838"/>
        <w:gridCol w:w="8000"/>
      </w:tblGrid>
      <w:tr w:rsidR="00096A4E" w14:paraId="54E1571A" w14:textId="77777777" w:rsidTr="0023545C">
        <w:trPr>
          <w:trHeight w:val="274"/>
        </w:trPr>
        <w:tc>
          <w:tcPr>
            <w:tcW w:w="1838" w:type="dxa"/>
            <w:vAlign w:val="center"/>
          </w:tcPr>
          <w:p w14:paraId="172F5A62" w14:textId="1CDD7A9C" w:rsidR="00096A4E" w:rsidRPr="00985D39" w:rsidRDefault="00353491" w:rsidP="0023545C">
            <w:r w:rsidRPr="00985D39">
              <w:t>Öğrenme Alanı</w:t>
            </w:r>
          </w:p>
        </w:tc>
        <w:tc>
          <w:tcPr>
            <w:tcW w:w="8000" w:type="dxa"/>
            <w:vAlign w:val="center"/>
          </w:tcPr>
          <w:p w14:paraId="0EAB18C1" w14:textId="7EA72A1A" w:rsidR="00096A4E" w:rsidRPr="00985D39" w:rsidRDefault="00CF13B4" w:rsidP="0023545C">
            <w:r>
              <w:t>SANATIN GÖRSEL DİLİ</w:t>
            </w:r>
          </w:p>
        </w:tc>
      </w:tr>
      <w:tr w:rsidR="00096A4E" w14:paraId="7B05704B" w14:textId="77777777" w:rsidTr="0023545C">
        <w:trPr>
          <w:trHeight w:val="268"/>
        </w:trPr>
        <w:tc>
          <w:tcPr>
            <w:tcW w:w="1838" w:type="dxa"/>
            <w:vAlign w:val="center"/>
          </w:tcPr>
          <w:p w14:paraId="63D75E5E" w14:textId="4B86F7DE" w:rsidR="00096A4E" w:rsidRPr="00985D39" w:rsidRDefault="00096A4E" w:rsidP="0023545C">
            <w:r w:rsidRPr="00985D39">
              <w:t>Süre</w:t>
            </w:r>
          </w:p>
        </w:tc>
        <w:tc>
          <w:tcPr>
            <w:tcW w:w="8000" w:type="dxa"/>
            <w:vAlign w:val="center"/>
          </w:tcPr>
          <w:p w14:paraId="584C1D1B" w14:textId="4A8842AD" w:rsidR="00096A4E" w:rsidRPr="00985D39" w:rsidRDefault="00DD1491" w:rsidP="0023545C">
            <w:r>
              <w:t>1</w:t>
            </w:r>
            <w:r w:rsidR="00C823A4" w:rsidRPr="00985D39">
              <w:t xml:space="preserve"> Ders Saati</w:t>
            </w:r>
          </w:p>
        </w:tc>
      </w:tr>
      <w:tr w:rsidR="00571CFA" w14:paraId="0EC1BC28" w14:textId="77777777" w:rsidTr="0023545C">
        <w:trPr>
          <w:trHeight w:val="268"/>
        </w:trPr>
        <w:tc>
          <w:tcPr>
            <w:tcW w:w="1838" w:type="dxa"/>
            <w:vAlign w:val="center"/>
          </w:tcPr>
          <w:p w14:paraId="23903350" w14:textId="5181C051" w:rsidR="00571CFA" w:rsidRPr="00985D39" w:rsidRDefault="00571CFA" w:rsidP="0023545C">
            <w:r>
              <w:t>Alan Becerileri</w:t>
            </w:r>
          </w:p>
        </w:tc>
        <w:tc>
          <w:tcPr>
            <w:tcW w:w="8000" w:type="dxa"/>
            <w:vAlign w:val="center"/>
          </w:tcPr>
          <w:p w14:paraId="6E0D494B" w14:textId="160E493B" w:rsidR="00571CFA" w:rsidRPr="00CF13B4" w:rsidRDefault="00CF13B4" w:rsidP="00CF13B4">
            <w:r w:rsidRPr="00CF13B4">
              <w:t>SAB2. Görsel Mesajı Okuma, SAB4. Sanatsal Üretim Yapma</w:t>
            </w:r>
          </w:p>
        </w:tc>
      </w:tr>
      <w:tr w:rsidR="00096A4E" w14:paraId="42033E02" w14:textId="77777777" w:rsidTr="0023545C">
        <w:trPr>
          <w:trHeight w:val="370"/>
        </w:trPr>
        <w:tc>
          <w:tcPr>
            <w:tcW w:w="1838" w:type="dxa"/>
            <w:vAlign w:val="center"/>
          </w:tcPr>
          <w:p w14:paraId="7AE05754" w14:textId="5D5DB2DD" w:rsidR="00096A4E" w:rsidRPr="00985D39" w:rsidRDefault="00096A4E" w:rsidP="0023545C">
            <w:r w:rsidRPr="00985D39">
              <w:t>Eğilimler</w:t>
            </w:r>
          </w:p>
        </w:tc>
        <w:tc>
          <w:tcPr>
            <w:tcW w:w="8000" w:type="dxa"/>
            <w:vAlign w:val="center"/>
          </w:tcPr>
          <w:p w14:paraId="0B832A87" w14:textId="254C6E7D" w:rsidR="00096A4E" w:rsidRPr="00CF13B4" w:rsidRDefault="00CF13B4" w:rsidP="00CF13B4">
            <w:r w:rsidRPr="00CF13B4">
              <w:t xml:space="preserve">E1.1. Merak, E2.5. </w:t>
            </w:r>
            <w:proofErr w:type="spellStart"/>
            <w:r w:rsidRPr="00CF13B4">
              <w:t>Oyunseverlik</w:t>
            </w:r>
            <w:proofErr w:type="spellEnd"/>
            <w:r w:rsidRPr="00CF13B4">
              <w:t>, E3.5. Açık Fikirlilik, E3.8. Soru Sorma</w:t>
            </w:r>
          </w:p>
        </w:tc>
      </w:tr>
      <w:tr w:rsidR="00096A4E" w14:paraId="296C7AB3" w14:textId="77777777" w:rsidTr="0023545C">
        <w:trPr>
          <w:trHeight w:val="135"/>
        </w:trPr>
        <w:tc>
          <w:tcPr>
            <w:tcW w:w="9838" w:type="dxa"/>
            <w:gridSpan w:val="2"/>
            <w:shd w:val="clear" w:color="auto" w:fill="9CC2E5" w:themeFill="accent1" w:themeFillTint="99"/>
            <w:vAlign w:val="center"/>
          </w:tcPr>
          <w:p w14:paraId="5AE54A9E" w14:textId="083E899C" w:rsidR="00096A4E" w:rsidRPr="00597C65" w:rsidRDefault="00096A4E" w:rsidP="0023545C">
            <w:pPr>
              <w:jc w:val="center"/>
              <w:rPr>
                <w:b/>
                <w:bCs/>
              </w:rPr>
            </w:pPr>
            <w:r w:rsidRPr="00597C65">
              <w:rPr>
                <w:b/>
                <w:bCs/>
              </w:rPr>
              <w:t>PROGRAMLAR ARASI BİLEŞENLER</w:t>
            </w:r>
          </w:p>
        </w:tc>
      </w:tr>
      <w:tr w:rsidR="00096A4E" w14:paraId="713EF109" w14:textId="77777777" w:rsidTr="0023545C">
        <w:trPr>
          <w:trHeight w:val="499"/>
        </w:trPr>
        <w:tc>
          <w:tcPr>
            <w:tcW w:w="1838" w:type="dxa"/>
            <w:shd w:val="clear" w:color="auto" w:fill="FFFFFF" w:themeFill="background1"/>
            <w:vAlign w:val="center"/>
          </w:tcPr>
          <w:p w14:paraId="41ABDCB3" w14:textId="33A7FE37" w:rsidR="00096A4E" w:rsidRPr="00985D39" w:rsidRDefault="00096A4E" w:rsidP="0023545C">
            <w:r w:rsidRPr="00985D39">
              <w:t>Sosyal-Duygusal Öğrenme Becerileri</w:t>
            </w:r>
          </w:p>
        </w:tc>
        <w:tc>
          <w:tcPr>
            <w:tcW w:w="8000" w:type="dxa"/>
            <w:vAlign w:val="center"/>
          </w:tcPr>
          <w:p w14:paraId="793E974A" w14:textId="046C458C" w:rsidR="00096A4E" w:rsidRPr="00CF13B4" w:rsidRDefault="00CF13B4" w:rsidP="00CF13B4">
            <w:r w:rsidRPr="00CF13B4">
              <w:t>SDB1.1. Kendini Tanıma (Öz Farkındalık), SDB1.2. Kendini Düzenleme (Öz Düzenleme), SDB1.3. Kendine Uyarlama (Öz Yansıtma), SDB2.1. İletişim, SDB2.2. İş Birliği, SDB2.3. Sosyal Farkındalık</w:t>
            </w:r>
          </w:p>
        </w:tc>
      </w:tr>
      <w:tr w:rsidR="00096A4E" w14:paraId="09C80CF5" w14:textId="77777777" w:rsidTr="0023545C">
        <w:trPr>
          <w:trHeight w:val="276"/>
        </w:trPr>
        <w:tc>
          <w:tcPr>
            <w:tcW w:w="1838" w:type="dxa"/>
            <w:shd w:val="clear" w:color="auto" w:fill="FFFFFF" w:themeFill="background1"/>
            <w:vAlign w:val="center"/>
          </w:tcPr>
          <w:p w14:paraId="16B1C98D" w14:textId="6CD775AD" w:rsidR="00096A4E" w:rsidRPr="00985D39" w:rsidRDefault="00096A4E" w:rsidP="0023545C">
            <w:r w:rsidRPr="00985D39">
              <w:t>Değerler</w:t>
            </w:r>
          </w:p>
        </w:tc>
        <w:tc>
          <w:tcPr>
            <w:tcW w:w="8000" w:type="dxa"/>
            <w:vAlign w:val="center"/>
          </w:tcPr>
          <w:p w14:paraId="3D8DF3A0" w14:textId="4C70FAED" w:rsidR="00096A4E" w:rsidRPr="00CF13B4" w:rsidRDefault="00CF13B4" w:rsidP="00CF13B4">
            <w:r w:rsidRPr="00CF13B4">
              <w:t>D3. Çalışkanlık, D7. Estetik, D10. Mütevazılık, D14. Saygı, D16. Sorumluluk, D19. Vatanseverlik</w:t>
            </w:r>
          </w:p>
        </w:tc>
      </w:tr>
      <w:tr w:rsidR="00096A4E" w14:paraId="40FD2482" w14:textId="77777777" w:rsidTr="0023545C">
        <w:trPr>
          <w:trHeight w:val="472"/>
        </w:trPr>
        <w:tc>
          <w:tcPr>
            <w:tcW w:w="1838" w:type="dxa"/>
            <w:shd w:val="clear" w:color="auto" w:fill="FFFFFF" w:themeFill="background1"/>
            <w:vAlign w:val="center"/>
          </w:tcPr>
          <w:p w14:paraId="5AA5BF96" w14:textId="76C3E2E7" w:rsidR="00096A4E" w:rsidRPr="00985D39" w:rsidRDefault="00096A4E" w:rsidP="0023545C">
            <w:r w:rsidRPr="00985D39">
              <w:t>Okuryazarlık Becerileri</w:t>
            </w:r>
          </w:p>
        </w:tc>
        <w:tc>
          <w:tcPr>
            <w:tcW w:w="8000" w:type="dxa"/>
            <w:vAlign w:val="center"/>
          </w:tcPr>
          <w:p w14:paraId="23B3BA41" w14:textId="124E1865" w:rsidR="00096A4E" w:rsidRPr="00CF13B4" w:rsidRDefault="00CF13B4" w:rsidP="00CF13B4">
            <w:r w:rsidRPr="00CF13B4">
              <w:t>OB1. Bilgi Okuryazarlığı, OB2. Dijital Okuryazarlık, OB4. Görsel Okuryazarlık, OB5. Kültür Okuryazarlığı, OB9. Sanat Okuryazarlığı</w:t>
            </w:r>
          </w:p>
        </w:tc>
      </w:tr>
      <w:tr w:rsidR="00096A4E" w14:paraId="2470FD7C" w14:textId="77777777" w:rsidTr="0023545C">
        <w:trPr>
          <w:trHeight w:val="499"/>
        </w:trPr>
        <w:tc>
          <w:tcPr>
            <w:tcW w:w="1838" w:type="dxa"/>
            <w:shd w:val="clear" w:color="auto" w:fill="FFFFFF" w:themeFill="background1"/>
            <w:vAlign w:val="center"/>
          </w:tcPr>
          <w:p w14:paraId="4A6E6159" w14:textId="335537D4" w:rsidR="00096A4E" w:rsidRPr="00985D39" w:rsidRDefault="00096A4E" w:rsidP="0023545C">
            <w:r w:rsidRPr="00985D39">
              <w:t>Disiplinler Arası İlişkiler</w:t>
            </w:r>
          </w:p>
        </w:tc>
        <w:tc>
          <w:tcPr>
            <w:tcW w:w="8000" w:type="dxa"/>
            <w:vAlign w:val="center"/>
          </w:tcPr>
          <w:p w14:paraId="0799702C" w14:textId="6254C1A5" w:rsidR="00096A4E" w:rsidRPr="00CF13B4" w:rsidRDefault="00CF13B4" w:rsidP="00CF13B4">
            <w:r w:rsidRPr="00CF13B4">
              <w:t>Hayat Bilgisi, Türkçe</w:t>
            </w:r>
          </w:p>
        </w:tc>
      </w:tr>
      <w:tr w:rsidR="00353491" w14:paraId="781B079C" w14:textId="77777777" w:rsidTr="0023545C">
        <w:trPr>
          <w:trHeight w:val="499"/>
        </w:trPr>
        <w:tc>
          <w:tcPr>
            <w:tcW w:w="1838" w:type="dxa"/>
            <w:shd w:val="clear" w:color="auto" w:fill="FFFFFF" w:themeFill="background1"/>
            <w:vAlign w:val="center"/>
          </w:tcPr>
          <w:p w14:paraId="2CEF6EC9" w14:textId="312DDACD" w:rsidR="00353491" w:rsidRPr="00985D39" w:rsidRDefault="00353491" w:rsidP="0023545C">
            <w:r w:rsidRPr="00985D39">
              <w:t>Beceriler Arası İlişkiler</w:t>
            </w:r>
          </w:p>
        </w:tc>
        <w:tc>
          <w:tcPr>
            <w:tcW w:w="8000" w:type="dxa"/>
            <w:vAlign w:val="center"/>
          </w:tcPr>
          <w:p w14:paraId="7879EA36" w14:textId="4EC2FEB7" w:rsidR="00353491" w:rsidRPr="00CF13B4" w:rsidRDefault="00CF13B4" w:rsidP="00CF13B4">
            <w:r w:rsidRPr="00CF13B4">
              <w:t>KB2.7. Karşılaştırma, KB2.8. Sorgulama, KB2.20. Sentezleme</w:t>
            </w:r>
          </w:p>
        </w:tc>
      </w:tr>
      <w:tr w:rsidR="00096A4E" w14:paraId="7424CA60" w14:textId="77777777" w:rsidTr="0023545C">
        <w:trPr>
          <w:trHeight w:val="472"/>
        </w:trPr>
        <w:tc>
          <w:tcPr>
            <w:tcW w:w="1838" w:type="dxa"/>
            <w:shd w:val="clear" w:color="auto" w:fill="FFFFFF" w:themeFill="background1"/>
            <w:vAlign w:val="center"/>
          </w:tcPr>
          <w:p w14:paraId="1DB94C0D" w14:textId="6776F041" w:rsidR="00096A4E" w:rsidRPr="00985D39" w:rsidRDefault="00096A4E" w:rsidP="0023545C">
            <w:r w:rsidRPr="00985D39">
              <w:t>Öğrenme Çıktıları ve Süreç Bileşenleri</w:t>
            </w:r>
          </w:p>
        </w:tc>
        <w:tc>
          <w:tcPr>
            <w:tcW w:w="8000" w:type="dxa"/>
            <w:vAlign w:val="center"/>
          </w:tcPr>
          <w:p w14:paraId="68A74591" w14:textId="664CDA95" w:rsidR="00353491" w:rsidRPr="00CF13B4" w:rsidRDefault="00CF13B4" w:rsidP="00CF13B4">
            <w:r w:rsidRPr="00CF13B4">
              <w:t>GS.2.2.1. Türk devletlerinin bayraklarındaki görsel mesajları okuyabilme</w:t>
            </w:r>
            <w:r w:rsidRPr="00CF13B4">
              <w:br/>
              <w:t>a) Türkiye Cumhuriyeti’nin ve eski Türk devletlerinin bayraklarındaki sembollerin görsel mesajlarını algılar.</w:t>
            </w:r>
            <w:r w:rsidRPr="00CF13B4">
              <w:br/>
              <w:t>b) Türkiye Cumhuriyeti’nin ve eski Türk devletlerinin bayraklarındaki sembollerin görsel mesajlarını anlamlandırır.</w:t>
            </w:r>
          </w:p>
        </w:tc>
      </w:tr>
      <w:tr w:rsidR="00096A4E" w14:paraId="2EAF7AAF" w14:textId="77777777" w:rsidTr="0023545C">
        <w:trPr>
          <w:trHeight w:val="499"/>
        </w:trPr>
        <w:tc>
          <w:tcPr>
            <w:tcW w:w="1838" w:type="dxa"/>
            <w:shd w:val="clear" w:color="auto" w:fill="FFFFFF" w:themeFill="background1"/>
            <w:vAlign w:val="center"/>
          </w:tcPr>
          <w:p w14:paraId="4274CAFF" w14:textId="6E915D49" w:rsidR="00096A4E" w:rsidRPr="00985D39" w:rsidRDefault="00096A4E" w:rsidP="0023545C">
            <w:r w:rsidRPr="00985D39">
              <w:t>İçerik Çerçevesi</w:t>
            </w:r>
          </w:p>
        </w:tc>
        <w:tc>
          <w:tcPr>
            <w:tcW w:w="8000" w:type="dxa"/>
            <w:vAlign w:val="center"/>
          </w:tcPr>
          <w:p w14:paraId="159C77E0" w14:textId="7CB43F54" w:rsidR="00096A4E" w:rsidRPr="00CF13B4" w:rsidRDefault="00CF13B4" w:rsidP="00CF13B4">
            <w:r w:rsidRPr="00CF13B4">
              <w:t>Türk Bayrağındaki Semboller</w:t>
            </w:r>
          </w:p>
        </w:tc>
      </w:tr>
      <w:tr w:rsidR="00096A4E" w14:paraId="10996CDF" w14:textId="77777777" w:rsidTr="0023545C">
        <w:trPr>
          <w:trHeight w:val="472"/>
        </w:trPr>
        <w:tc>
          <w:tcPr>
            <w:tcW w:w="1838" w:type="dxa"/>
            <w:shd w:val="clear" w:color="auto" w:fill="FFFFFF" w:themeFill="background1"/>
            <w:vAlign w:val="center"/>
          </w:tcPr>
          <w:p w14:paraId="1D0248CB" w14:textId="30DCDDF1" w:rsidR="00096A4E" w:rsidRPr="00985D39" w:rsidRDefault="00096A4E" w:rsidP="0023545C">
            <w:r w:rsidRPr="00985D39">
              <w:t>Anahtar Kavramlar</w:t>
            </w:r>
          </w:p>
        </w:tc>
        <w:tc>
          <w:tcPr>
            <w:tcW w:w="8000" w:type="dxa"/>
            <w:vAlign w:val="center"/>
          </w:tcPr>
          <w:p w14:paraId="7BAF5694" w14:textId="43BB9074" w:rsidR="00096A4E" w:rsidRPr="00CF13B4" w:rsidRDefault="00CF13B4" w:rsidP="00CF13B4">
            <w:r w:rsidRPr="00CF13B4">
              <w:t>hilal ve yıldız, bayrak, kültürel semboller, millî semboller, Türk devletlerinin bayrakları</w:t>
            </w:r>
          </w:p>
        </w:tc>
      </w:tr>
      <w:tr w:rsidR="00096A4E" w14:paraId="38C843C5" w14:textId="77777777" w:rsidTr="0023545C">
        <w:trPr>
          <w:trHeight w:val="499"/>
        </w:trPr>
        <w:tc>
          <w:tcPr>
            <w:tcW w:w="1838" w:type="dxa"/>
            <w:shd w:val="clear" w:color="auto" w:fill="FFFFFF" w:themeFill="background1"/>
            <w:vAlign w:val="center"/>
          </w:tcPr>
          <w:p w14:paraId="68F25949" w14:textId="117B4ECB" w:rsidR="00096A4E" w:rsidRPr="00985D39" w:rsidRDefault="00096A4E" w:rsidP="0023545C">
            <w:r w:rsidRPr="00985D39">
              <w:t>Öğrenme Kanıtları (Ölçme ve Değerlendirme)</w:t>
            </w:r>
          </w:p>
        </w:tc>
        <w:tc>
          <w:tcPr>
            <w:tcW w:w="8000" w:type="dxa"/>
            <w:vAlign w:val="center"/>
          </w:tcPr>
          <w:p w14:paraId="34584127" w14:textId="1901612A" w:rsidR="00353491" w:rsidRPr="00DD1491" w:rsidRDefault="00DD1491" w:rsidP="00DD1491">
            <w:r w:rsidRPr="00DD1491">
              <w:t>Öğrenme çıktıları gözlem formu, kontrol listesi, öz değerlendirme formu ve akran değerlendirme formu kullanılarak değerlendirilebilir.</w:t>
            </w:r>
          </w:p>
        </w:tc>
      </w:tr>
      <w:tr w:rsidR="00096A4E" w14:paraId="37BF584D" w14:textId="77777777" w:rsidTr="0023545C">
        <w:trPr>
          <w:trHeight w:val="256"/>
        </w:trPr>
        <w:tc>
          <w:tcPr>
            <w:tcW w:w="9838" w:type="dxa"/>
            <w:gridSpan w:val="2"/>
            <w:shd w:val="clear" w:color="auto" w:fill="F7CAAC" w:themeFill="accent2" w:themeFillTint="66"/>
            <w:vAlign w:val="center"/>
          </w:tcPr>
          <w:p w14:paraId="2CAB03D9" w14:textId="0B44BFA6" w:rsidR="00096A4E" w:rsidRPr="00597C65" w:rsidRDefault="00096A4E" w:rsidP="0023545C">
            <w:pPr>
              <w:jc w:val="center"/>
              <w:rPr>
                <w:b/>
                <w:bCs/>
                <w:color w:val="000000" w:themeColor="text1"/>
              </w:rPr>
            </w:pPr>
            <w:r w:rsidRPr="00597C65">
              <w:rPr>
                <w:b/>
                <w:bCs/>
                <w:color w:val="000000" w:themeColor="text1"/>
              </w:rPr>
              <w:t>ÖĞRENME-ÖĞRETME YAŞANTILARI</w:t>
            </w:r>
          </w:p>
        </w:tc>
      </w:tr>
      <w:tr w:rsidR="00096A4E" w14:paraId="00C2187B" w14:textId="77777777" w:rsidTr="0023545C">
        <w:trPr>
          <w:trHeight w:val="472"/>
        </w:trPr>
        <w:tc>
          <w:tcPr>
            <w:tcW w:w="1838" w:type="dxa"/>
            <w:vAlign w:val="center"/>
          </w:tcPr>
          <w:p w14:paraId="42AB4BDA" w14:textId="571A405C" w:rsidR="00096A4E" w:rsidRPr="00985D39" w:rsidRDefault="00096A4E" w:rsidP="0023545C">
            <w:r w:rsidRPr="00985D39">
              <w:t>Temel Kabuller</w:t>
            </w:r>
          </w:p>
        </w:tc>
        <w:tc>
          <w:tcPr>
            <w:tcW w:w="8000" w:type="dxa"/>
            <w:vAlign w:val="center"/>
          </w:tcPr>
          <w:p w14:paraId="4089C7C8" w14:textId="64B258FF" w:rsidR="00096A4E" w:rsidRPr="00CF13B4" w:rsidRDefault="00CF13B4" w:rsidP="00CF13B4">
            <w:r w:rsidRPr="00CF13B4">
              <w:t>Öğrencilerin Türk bayrağını, bayrak üzerindeki sembollerin anlamlarını bildikleri ve bayrakla ilgili temel düzeyde bilgiye sahip oldukları kabul edilmektedir.</w:t>
            </w:r>
          </w:p>
        </w:tc>
      </w:tr>
      <w:tr w:rsidR="00096A4E" w14:paraId="67B714FF" w14:textId="77777777" w:rsidTr="0023545C">
        <w:trPr>
          <w:trHeight w:val="499"/>
        </w:trPr>
        <w:tc>
          <w:tcPr>
            <w:tcW w:w="1838" w:type="dxa"/>
            <w:vAlign w:val="center"/>
          </w:tcPr>
          <w:p w14:paraId="3131CB7A" w14:textId="00CC78C4" w:rsidR="00096A4E" w:rsidRPr="00985D39" w:rsidRDefault="00096A4E" w:rsidP="0023545C">
            <w:r w:rsidRPr="00985D39">
              <w:t>Ön Değerlendirme Süreci</w:t>
            </w:r>
          </w:p>
        </w:tc>
        <w:tc>
          <w:tcPr>
            <w:tcW w:w="8000" w:type="dxa"/>
            <w:vAlign w:val="center"/>
          </w:tcPr>
          <w:p w14:paraId="5E57C1EA" w14:textId="3F602D18" w:rsidR="00985D39" w:rsidRPr="00CF13B4" w:rsidRDefault="00CF13B4" w:rsidP="00CF13B4">
            <w:r w:rsidRPr="00CF13B4">
              <w:t>Öğrencilerin Türk bayrağı ve diğer bayraklar hakkındaki bilgi düzeyleri, aşağıdakilere benzer sorulara verdikleri yanıtlarla ölçülür:</w:t>
            </w:r>
            <w:r w:rsidRPr="00CF13B4">
              <w:br/>
              <w:t>• Türk bayrağı size neyi anlatıyor?</w:t>
            </w:r>
            <w:r w:rsidRPr="00CF13B4">
              <w:br/>
              <w:t>• Türk bayrağındaki hilal ve yıldızın anlamını biliyor musunuz?</w:t>
            </w:r>
            <w:r w:rsidRPr="00CF13B4">
              <w:br/>
              <w:t>• Türkiye dışında başka hangi ülkelerin bayraklarını tanıyorsunuz?</w:t>
            </w:r>
          </w:p>
        </w:tc>
      </w:tr>
      <w:tr w:rsidR="00096A4E" w:rsidRPr="00597C65" w14:paraId="38B11B72" w14:textId="77777777" w:rsidTr="0023545C">
        <w:trPr>
          <w:trHeight w:val="472"/>
        </w:trPr>
        <w:tc>
          <w:tcPr>
            <w:tcW w:w="1838" w:type="dxa"/>
            <w:vAlign w:val="center"/>
          </w:tcPr>
          <w:p w14:paraId="75AD5AD7" w14:textId="59E83E5C" w:rsidR="00096A4E" w:rsidRPr="00985D39" w:rsidRDefault="00096A4E" w:rsidP="0023545C">
            <w:r w:rsidRPr="00985D39">
              <w:t>Köprü Kurma</w:t>
            </w:r>
          </w:p>
        </w:tc>
        <w:tc>
          <w:tcPr>
            <w:tcW w:w="8000" w:type="dxa"/>
            <w:vAlign w:val="center"/>
          </w:tcPr>
          <w:p w14:paraId="1682F301" w14:textId="0F8BEC5E" w:rsidR="00096A4E" w:rsidRPr="00CF13B4" w:rsidRDefault="00CF13B4" w:rsidP="00CF13B4">
            <w:r w:rsidRPr="00CF13B4">
              <w:t>Öğrencilere Türk bayrağındaki, eski Türk devletlerinin bayraklarındaki semboller ve millî kültürümüze ait motifler üzerine düşünmeleri için günlük yaşamdan aşağıdakilere benzer örnekler sunulur:</w:t>
            </w:r>
            <w:r w:rsidRPr="00CF13B4">
              <w:br/>
              <w:t>• Türk bayrağındaki sembolleri günlük yaşamınızda başka nerelerde gördünüz?</w:t>
            </w:r>
            <w:r w:rsidRPr="00CF13B4">
              <w:br/>
              <w:t>• Daha önce gördüğünüz bayraklarda hangi figürler dikkatinizi çekti?</w:t>
            </w:r>
            <w:r w:rsidRPr="00CF13B4">
              <w:br/>
              <w:t>• Bir bayrağa güçlü ve cesur bir hayvan figürü ekleyerek ne anlatmak istersiniz?</w:t>
            </w:r>
          </w:p>
        </w:tc>
      </w:tr>
      <w:tr w:rsidR="00096A4E" w14:paraId="0B094947" w14:textId="77777777" w:rsidTr="0023545C">
        <w:trPr>
          <w:trHeight w:val="499"/>
        </w:trPr>
        <w:tc>
          <w:tcPr>
            <w:tcW w:w="1838" w:type="dxa"/>
            <w:vAlign w:val="center"/>
          </w:tcPr>
          <w:p w14:paraId="7D76B316" w14:textId="1D42B883" w:rsidR="00096A4E" w:rsidRPr="00985D39" w:rsidRDefault="00096A4E" w:rsidP="0023545C">
            <w:r w:rsidRPr="00985D39">
              <w:t>Öğrenme-Öğretme Uygulamaları</w:t>
            </w:r>
          </w:p>
        </w:tc>
        <w:tc>
          <w:tcPr>
            <w:tcW w:w="8000" w:type="dxa"/>
            <w:vAlign w:val="center"/>
          </w:tcPr>
          <w:p w14:paraId="4DC1488E" w14:textId="5AFF7167" w:rsidR="0023545C" w:rsidRPr="00CF13B4" w:rsidRDefault="00CF13B4" w:rsidP="00CF13B4">
            <w:r w:rsidRPr="00CF13B4">
              <w:t>Öğrencilerden Türk devletlerinin bayraklarındaki görsel mesajları okuyabilmeleri beklenir. Türkiye Cumhuriyeti’nin ve eski Türk devletlerinin bayraklarındaki sembollerin görsel mesajlarını algılamaları için (a) öğrencilerin bayrakları dijital veya basılı ortamda incelemeleri sağlanır (</w:t>
            </w:r>
            <w:hyperlink r:id="rId7" w:history="1">
              <w:r w:rsidRPr="00CF13B4">
                <w:rPr>
                  <w:rStyle w:val="Kpr"/>
                </w:rPr>
                <w:t>OB2</w:t>
              </w:r>
            </w:hyperlink>
            <w:r w:rsidRPr="00CF13B4">
              <w:t>). Bu kapsamda Türkiye Cumhuriyeti’nin bayrağı ile Büyük Hunlar, Göktürkler, Selçuklular, Karahanlılar, Gazneliler ve Osmanlı Devleti’ne ait bayraklar gösterilir (</w:t>
            </w:r>
            <w:hyperlink r:id="rId8" w:history="1">
              <w:r w:rsidRPr="00CF13B4">
                <w:rPr>
                  <w:rStyle w:val="Kpr"/>
                </w:rPr>
                <w:t>OB5</w:t>
              </w:r>
            </w:hyperlink>
            <w:r w:rsidRPr="00CF13B4">
              <w:t>). Öğrencilerden bayraklarda gördükleri simgeler ve renklerle ilgili akıllarına gelen ilk üç kelimeyi yazılı veya sözlü olarak paylaşmaları istenir (</w:t>
            </w:r>
            <w:hyperlink r:id="rId9" w:history="1">
              <w:r w:rsidRPr="00CF13B4">
                <w:rPr>
                  <w:rStyle w:val="Kpr"/>
                </w:rPr>
                <w:t>OB4</w:t>
              </w:r>
            </w:hyperlink>
            <w:r w:rsidRPr="00CF13B4">
              <w:t>). Ayrıca bayraklarla ilgili duygu ve düşüncelerini ifade etmeleri beklenir (</w:t>
            </w:r>
            <w:hyperlink r:id="rId10" w:history="1">
              <w:r w:rsidRPr="00CF13B4">
                <w:rPr>
                  <w:rStyle w:val="Kpr"/>
                </w:rPr>
                <w:t>SDB1.1</w:t>
              </w:r>
            </w:hyperlink>
            <w:r w:rsidRPr="00CF13B4">
              <w:t xml:space="preserve">). Bayraklarda yer alan renkler, biçimler ve simgeler üzerinde durularak birlik, cesaret, vatan sevgisi gibi değerler üzerine düşünmeleri sağlanır. Türkiye Cumhuriyeti’nin ve eski Türk devletlerinin bayraklarındaki sembollerin görsel mesajlarını anlamlandırmaları için (b) öğrencilerden bayraklardaki renklerin, şekillerin, biçimlerin ve simgelerin anlamlarına ilişkin görüşlerini beyin fırtınası veya fikir tarama tekniklerini kullanarak </w:t>
            </w:r>
            <w:r w:rsidRPr="00CF13B4">
              <w:lastRenderedPageBreak/>
              <w:t>paylaşmaları beklenir (</w:t>
            </w:r>
            <w:hyperlink r:id="rId11" w:history="1">
              <w:r w:rsidRPr="00CF13B4">
                <w:rPr>
                  <w:rStyle w:val="Kpr"/>
                </w:rPr>
                <w:t>SDB2.1</w:t>
              </w:r>
            </w:hyperlink>
            <w:r w:rsidRPr="00CF13B4">
              <w:t xml:space="preserve">, </w:t>
            </w:r>
            <w:hyperlink r:id="rId12" w:history="1">
              <w:r w:rsidRPr="00CF13B4">
                <w:rPr>
                  <w:rStyle w:val="Kpr"/>
                </w:rPr>
                <w:t>SDB2.3</w:t>
              </w:r>
            </w:hyperlink>
            <w:r w:rsidRPr="00CF13B4">
              <w:t>). Bayraklarla ilgili eğitici videolar ve dijital içerikler sunulur (</w:t>
            </w:r>
            <w:hyperlink r:id="rId13" w:history="1">
              <w:r w:rsidRPr="00CF13B4">
                <w:rPr>
                  <w:rStyle w:val="Kpr"/>
                </w:rPr>
                <w:t>OB2</w:t>
              </w:r>
            </w:hyperlink>
            <w:r w:rsidRPr="00CF13B4">
              <w:t>). Bayrakların temsil ettiği değerler daha önce hazırlanmış bir kavram haritası üzerinde gösterilerek öğrencilerin bu kavramlar arasındaki bağlantıları fark etmeleri sağlanır (</w:t>
            </w:r>
            <w:hyperlink r:id="rId14" w:history="1">
              <w:r w:rsidRPr="00CF13B4">
                <w:rPr>
                  <w:rStyle w:val="Kpr"/>
                </w:rPr>
                <w:t>OB1</w:t>
              </w:r>
            </w:hyperlink>
            <w:r w:rsidRPr="00CF13B4">
              <w:t>). Öğrencilerden Türk bayrağındaki hilal, beş köşeli yıldız, kırmızı ve beyazın anlamlarına yönelik tahminlerde bulunmaları beklenir (</w:t>
            </w:r>
            <w:hyperlink r:id="rId15" w:history="1">
              <w:r w:rsidRPr="00CF13B4">
                <w:rPr>
                  <w:rStyle w:val="Kpr"/>
                </w:rPr>
                <w:t>D14.3</w:t>
              </w:r>
            </w:hyperlink>
            <w:r w:rsidRPr="00CF13B4">
              <w:t xml:space="preserve">, </w:t>
            </w:r>
            <w:hyperlink r:id="rId16" w:history="1">
              <w:r w:rsidRPr="00CF13B4">
                <w:rPr>
                  <w:rStyle w:val="Kpr"/>
                </w:rPr>
                <w:t>D19.1</w:t>
              </w:r>
            </w:hyperlink>
            <w:r w:rsidRPr="00CF13B4">
              <w:t>). Öğrencilerin bayraklardaki ay ve yıldız gibi ortak şekilleri fark etmeleri sağlanır (</w:t>
            </w:r>
            <w:hyperlink r:id="rId17" w:history="1">
              <w:r w:rsidRPr="00CF13B4">
                <w:rPr>
                  <w:rStyle w:val="Kpr"/>
                </w:rPr>
                <w:t>KB2.7</w:t>
              </w:r>
            </w:hyperlink>
            <w:r w:rsidRPr="00CF13B4">
              <w:t xml:space="preserve">, </w:t>
            </w:r>
            <w:hyperlink r:id="rId18" w:history="1">
              <w:r w:rsidRPr="00CF13B4">
                <w:rPr>
                  <w:rStyle w:val="Kpr"/>
                </w:rPr>
                <w:t>OB5</w:t>
              </w:r>
            </w:hyperlink>
            <w:r w:rsidRPr="00CF13B4">
              <w:t>). Ayrıca öğrenciler bayraklarla ilgili merak ettiklerini sormaları için teşvik edilir (</w:t>
            </w:r>
            <w:hyperlink r:id="rId19" w:history="1">
              <w:r w:rsidRPr="00CF13B4">
                <w:rPr>
                  <w:rStyle w:val="Kpr"/>
                </w:rPr>
                <w:t>E1.1</w:t>
              </w:r>
            </w:hyperlink>
            <w:r w:rsidRPr="00CF13B4">
              <w:t xml:space="preserve">, </w:t>
            </w:r>
            <w:hyperlink r:id="rId20" w:history="1">
              <w:r w:rsidRPr="00CF13B4">
                <w:rPr>
                  <w:rStyle w:val="Kpr"/>
                </w:rPr>
                <w:t>D19.2</w:t>
              </w:r>
            </w:hyperlink>
            <w:r w:rsidRPr="00CF13B4">
              <w:t>). Sembollerle ilgili hazırlanmış soru kartları veya hafıza kartları kullanılarak öğrencilere eğitici nitelikte oyunlar oynatılır (</w:t>
            </w:r>
            <w:hyperlink r:id="rId21" w:history="1">
              <w:r w:rsidRPr="00CF13B4">
                <w:rPr>
                  <w:rStyle w:val="Kpr"/>
                </w:rPr>
                <w:t>E2.5</w:t>
              </w:r>
            </w:hyperlink>
            <w:r w:rsidRPr="00CF13B4">
              <w:t>).</w:t>
            </w:r>
          </w:p>
        </w:tc>
      </w:tr>
      <w:tr w:rsidR="00096A4E" w14:paraId="68F73265" w14:textId="77777777" w:rsidTr="0023545C">
        <w:trPr>
          <w:trHeight w:val="346"/>
        </w:trPr>
        <w:tc>
          <w:tcPr>
            <w:tcW w:w="9838" w:type="dxa"/>
            <w:gridSpan w:val="2"/>
            <w:shd w:val="clear" w:color="auto" w:fill="DBDBDB" w:themeFill="accent3" w:themeFillTint="66"/>
            <w:vAlign w:val="center"/>
          </w:tcPr>
          <w:p w14:paraId="681AD8AC" w14:textId="4E2C020D" w:rsidR="00096A4E" w:rsidRPr="00597C65" w:rsidRDefault="00096A4E" w:rsidP="0023545C">
            <w:pPr>
              <w:jc w:val="center"/>
              <w:rPr>
                <w:b/>
                <w:bCs/>
              </w:rPr>
            </w:pPr>
            <w:r w:rsidRPr="00597C65">
              <w:rPr>
                <w:b/>
                <w:bCs/>
              </w:rPr>
              <w:lastRenderedPageBreak/>
              <w:t>FARKLILAŞTIRMA</w:t>
            </w:r>
          </w:p>
        </w:tc>
      </w:tr>
      <w:tr w:rsidR="00096A4E" w14:paraId="5A2793DC" w14:textId="77777777" w:rsidTr="0023545C">
        <w:trPr>
          <w:trHeight w:val="499"/>
        </w:trPr>
        <w:tc>
          <w:tcPr>
            <w:tcW w:w="1838" w:type="dxa"/>
            <w:vAlign w:val="center"/>
          </w:tcPr>
          <w:p w14:paraId="6E554CD1" w14:textId="74C18F3E" w:rsidR="00096A4E" w:rsidRPr="00985D39" w:rsidRDefault="00096A4E" w:rsidP="0023545C">
            <w:r w:rsidRPr="00985D39">
              <w:t>Zenginleştirme</w:t>
            </w:r>
          </w:p>
        </w:tc>
        <w:tc>
          <w:tcPr>
            <w:tcW w:w="8000" w:type="dxa"/>
            <w:vAlign w:val="center"/>
          </w:tcPr>
          <w:p w14:paraId="5970DEFE" w14:textId="0BE32D89" w:rsidR="00096A4E" w:rsidRPr="00CF13B4" w:rsidRDefault="00CF13B4" w:rsidP="00CF13B4">
            <w:r w:rsidRPr="00CF13B4">
              <w:t>Öğrencilerden Türk devletlerinin bayraklarında yer alan sembollerden birini veya birkaçını kullanarak hikâye yazmaları ve bu hikâyeyi çizgi romana dönüştürmeleri istenebilir. Öğrencilerin Türk bayraklarındaki sembol ve motifleri kullanarak defter kapağı, çanta, tişört gibi günlük eşya üzerine çizim yapmaları veya bu ögeleri yapıştırarak özgün ürünler oluşturmaları sağlanabilir.</w:t>
            </w:r>
          </w:p>
        </w:tc>
      </w:tr>
      <w:tr w:rsidR="00096A4E" w14:paraId="4A585E4E" w14:textId="77777777" w:rsidTr="0023545C">
        <w:trPr>
          <w:trHeight w:val="499"/>
        </w:trPr>
        <w:tc>
          <w:tcPr>
            <w:tcW w:w="1838" w:type="dxa"/>
            <w:vAlign w:val="center"/>
          </w:tcPr>
          <w:p w14:paraId="3B6033BE" w14:textId="52AE3A95" w:rsidR="00096A4E" w:rsidRPr="00985D39" w:rsidRDefault="00096A4E" w:rsidP="0023545C">
            <w:r w:rsidRPr="00985D39">
              <w:t>Destekleme</w:t>
            </w:r>
          </w:p>
        </w:tc>
        <w:tc>
          <w:tcPr>
            <w:tcW w:w="8000" w:type="dxa"/>
            <w:vAlign w:val="center"/>
          </w:tcPr>
          <w:p w14:paraId="74ADCB2C" w14:textId="140FFBA9" w:rsidR="00096A4E" w:rsidRPr="00CF13B4" w:rsidRDefault="00CF13B4" w:rsidP="00CF13B4">
            <w:r w:rsidRPr="00CF13B4">
              <w:t>Öğrencilerden Türk devletlerinin bayraklarında yer alan sembollerden birini veya birkaçını kullanarak hikâye yazmaları ve bu hikâyeyi çizgi romana dönüştürmeleri istenebilir. Öğrencilerin Türk bayraklarındaki sembol ve motifleri kullanarak defter kapağı, çanta, tişört gibi günlük eşya üzerine çizim yapmaları veya bu ögeleri yapıştırarak özgün ürünler oluşturmaları sağlanabilir.</w:t>
            </w:r>
          </w:p>
        </w:tc>
      </w:tr>
      <w:tr w:rsidR="00096A4E" w14:paraId="00730696" w14:textId="77777777" w:rsidTr="0023545C">
        <w:trPr>
          <w:trHeight w:val="961"/>
        </w:trPr>
        <w:tc>
          <w:tcPr>
            <w:tcW w:w="1838" w:type="dxa"/>
            <w:vAlign w:val="center"/>
          </w:tcPr>
          <w:p w14:paraId="3B26B1F9" w14:textId="30D58F4D" w:rsidR="00597C65" w:rsidRPr="00985D39" w:rsidRDefault="00096A4E" w:rsidP="0023545C">
            <w:r w:rsidRPr="00985D39">
              <w:t>Öğretmen Yansıtmaları</w:t>
            </w:r>
          </w:p>
        </w:tc>
        <w:tc>
          <w:tcPr>
            <w:tcW w:w="8000" w:type="dxa"/>
            <w:vAlign w:val="center"/>
          </w:tcPr>
          <w:p w14:paraId="56867CEA" w14:textId="77777777" w:rsidR="00096A4E" w:rsidRPr="00985D39" w:rsidRDefault="00096A4E" w:rsidP="0023545C"/>
        </w:tc>
      </w:tr>
    </w:tbl>
    <w:p w14:paraId="797890B7" w14:textId="417840E3" w:rsidR="00096A4E" w:rsidRDefault="00096A4E" w:rsidP="000D19D6"/>
    <w:p w14:paraId="38C20261" w14:textId="77777777" w:rsidR="00A9056D" w:rsidRDefault="00A9056D" w:rsidP="00597C65">
      <w:pPr>
        <w:jc w:val="center"/>
      </w:pPr>
    </w:p>
    <w:p w14:paraId="5017A7B4" w14:textId="77777777" w:rsidR="00A9056D" w:rsidRDefault="00A9056D" w:rsidP="00597C65">
      <w:pPr>
        <w:jc w:val="center"/>
      </w:pPr>
    </w:p>
    <w:p w14:paraId="52D39994" w14:textId="77777777" w:rsidR="00A9056D" w:rsidRDefault="00A9056D" w:rsidP="00597C65">
      <w:pPr>
        <w:jc w:val="center"/>
      </w:pPr>
    </w:p>
    <w:p w14:paraId="14F66A55" w14:textId="77777777" w:rsidR="00A9056D" w:rsidRDefault="00A9056D" w:rsidP="00597C65">
      <w:pPr>
        <w:jc w:val="center"/>
      </w:pPr>
    </w:p>
    <w:p w14:paraId="3F3BBE85" w14:textId="4DBDBBAB" w:rsidR="00A9056D" w:rsidRDefault="00A9056D" w:rsidP="007B6F3D"/>
    <w:p w14:paraId="589FD1C5" w14:textId="77777777" w:rsidR="00A9056D" w:rsidRDefault="00A9056D" w:rsidP="00597C65">
      <w:pPr>
        <w:jc w:val="center"/>
      </w:pPr>
    </w:p>
    <w:p w14:paraId="457A026B" w14:textId="77777777" w:rsidR="00A9056D" w:rsidRDefault="00A9056D" w:rsidP="00597C65">
      <w:pPr>
        <w:jc w:val="center"/>
      </w:pPr>
    </w:p>
    <w:p w14:paraId="5D357B41" w14:textId="77777777" w:rsidR="00A9056D" w:rsidRDefault="00A9056D" w:rsidP="00597C65">
      <w:pPr>
        <w:jc w:val="center"/>
      </w:pPr>
    </w:p>
    <w:p w14:paraId="3BF4288A" w14:textId="77777777" w:rsidR="00A9056D" w:rsidRDefault="00A9056D" w:rsidP="00597C65">
      <w:pPr>
        <w:jc w:val="center"/>
      </w:pPr>
    </w:p>
    <w:p w14:paraId="1A32F153" w14:textId="77777777" w:rsidR="00A9056D" w:rsidRDefault="00A9056D" w:rsidP="00597C65">
      <w:pPr>
        <w:jc w:val="center"/>
      </w:pPr>
    </w:p>
    <w:p w14:paraId="7C484FC3" w14:textId="77777777" w:rsidR="001310E5" w:rsidRDefault="004E5E39" w:rsidP="001310E5">
      <w:pPr>
        <w:pStyle w:val="AralkYok"/>
        <w:ind w:left="7788" w:firstLine="708"/>
      </w:pPr>
      <w:bookmarkStart w:id="0" w:name="_Hlk208499879"/>
      <w:r>
        <w:tab/>
      </w:r>
      <w:r>
        <w:tab/>
      </w:r>
      <w:bookmarkEnd w:id="0"/>
    </w:p>
    <w:p w14:paraId="7D28E49F" w14:textId="77777777" w:rsidR="001310E5" w:rsidRDefault="001310E5" w:rsidP="001310E5">
      <w:pPr>
        <w:pStyle w:val="AralkYok"/>
        <w:ind w:left="7788" w:firstLine="708"/>
      </w:pPr>
      <w:r>
        <w:t xml:space="preserve">  12/10/2026</w:t>
      </w:r>
    </w:p>
    <w:p w14:paraId="24D7A079" w14:textId="77777777" w:rsidR="001310E5" w:rsidRDefault="001310E5" w:rsidP="001310E5">
      <w:pPr>
        <w:jc w:val="center"/>
      </w:pPr>
      <w:r>
        <w:rPr>
          <w:noProof/>
        </w:rPr>
        <w:drawing>
          <wp:anchor distT="0" distB="0" distL="114300" distR="114300" simplePos="0" relativeHeight="251660288" behindDoc="0" locked="0" layoutInCell="1" allowOverlap="1" wp14:anchorId="0AF34B9E" wp14:editId="7EC81195">
            <wp:simplePos x="0" y="0"/>
            <wp:positionH relativeFrom="margin">
              <wp:posOffset>28575</wp:posOffset>
            </wp:positionH>
            <wp:positionV relativeFrom="margin">
              <wp:posOffset>9582150</wp:posOffset>
            </wp:positionV>
            <wp:extent cx="1905000" cy="256540"/>
            <wp:effectExtent l="0" t="0" r="0" b="0"/>
            <wp:wrapSquare wrapText="bothSides"/>
            <wp:docPr id="1126481767" name="Resim 1" descr="metin, yazı tipi,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481767" name="Resim 1" descr="metin, yazı tipi, grafik, logo içeren bir resim&#10;&#10;Açıklama otomatik olarak oluşturuldu"/>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05000" cy="256540"/>
                    </a:xfrm>
                    <a:prstGeom prst="rect">
                      <a:avLst/>
                    </a:prstGeom>
                    <a:noFill/>
                    <a:ln>
                      <a:noFill/>
                    </a:ln>
                  </pic:spPr>
                </pic:pic>
              </a:graphicData>
            </a:graphic>
            <wp14:sizeRelH relativeFrom="margin">
              <wp14:pctWidth>0</wp14:pctWidth>
            </wp14:sizeRelH>
            <wp14:sizeRelV relativeFrom="margin">
              <wp14:pctHeight>0</wp14:pctHeight>
            </wp14:sizeRelV>
          </wp:anchor>
        </w:drawing>
      </w:r>
      <w:r>
        <w:t>Sınıf Öğretmeni</w:t>
      </w:r>
      <w:r>
        <w:tab/>
      </w:r>
      <w:r>
        <w:tab/>
      </w:r>
      <w:r>
        <w:tab/>
      </w:r>
      <w:r>
        <w:tab/>
      </w:r>
      <w:r>
        <w:tab/>
      </w:r>
      <w:r>
        <w:tab/>
      </w:r>
      <w:r>
        <w:tab/>
      </w:r>
      <w:r>
        <w:tab/>
      </w:r>
      <w:r>
        <w:tab/>
      </w:r>
      <w:r>
        <w:tab/>
      </w:r>
      <w:r>
        <w:rPr>
          <w:noProof/>
        </w:rPr>
        <w:drawing>
          <wp:anchor distT="0" distB="0" distL="114300" distR="114300" simplePos="0" relativeHeight="251659264" behindDoc="0" locked="0" layoutInCell="1" allowOverlap="1" wp14:anchorId="07D6BF66" wp14:editId="6C2C6914">
            <wp:simplePos x="0" y="0"/>
            <wp:positionH relativeFrom="margin">
              <wp:posOffset>5351780</wp:posOffset>
            </wp:positionH>
            <wp:positionV relativeFrom="margin">
              <wp:posOffset>9629140</wp:posOffset>
            </wp:positionV>
            <wp:extent cx="923925" cy="247650"/>
            <wp:effectExtent l="0" t="0" r="9525" b="0"/>
            <wp:wrapSquare wrapText="bothSides"/>
            <wp:docPr id="1" name="Resim 1" descr="C:\Users\Win10\Desktop\AKADEMİ\LOGO 2.png"/>
            <wp:cNvGraphicFramePr/>
            <a:graphic xmlns:a="http://schemas.openxmlformats.org/drawingml/2006/main">
              <a:graphicData uri="http://schemas.openxmlformats.org/drawingml/2006/picture">
                <pic:pic xmlns:pic="http://schemas.openxmlformats.org/drawingml/2006/picture">
                  <pic:nvPicPr>
                    <pic:cNvPr id="1" name="Resim 1" descr="C:\Users\Win10\Desktop\AKADEMİ\LOGO 2.png"/>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23925" cy="247650"/>
                    </a:xfrm>
                    <a:prstGeom prst="rect">
                      <a:avLst/>
                    </a:prstGeom>
                    <a:noFill/>
                    <a:ln>
                      <a:noFill/>
                    </a:ln>
                  </pic:spPr>
                </pic:pic>
              </a:graphicData>
            </a:graphic>
            <wp14:sizeRelH relativeFrom="margin">
              <wp14:pctWidth>0</wp14:pctWidth>
            </wp14:sizeRelH>
          </wp:anchor>
        </w:drawing>
      </w:r>
      <w:r>
        <w:t>Okul Müdürü</w:t>
      </w:r>
    </w:p>
    <w:p w14:paraId="62B62DC1" w14:textId="7F340D68" w:rsidR="00A9056D" w:rsidRDefault="00A9056D" w:rsidP="001310E5">
      <w:pPr>
        <w:pStyle w:val="AralkYok"/>
      </w:pPr>
    </w:p>
    <w:sectPr w:rsidR="00A9056D" w:rsidSect="0023545C">
      <w:headerReference w:type="default" r:id="rId24"/>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99C9AA" w14:textId="77777777" w:rsidR="002E255C" w:rsidRDefault="002E255C" w:rsidP="00096A4E">
      <w:pPr>
        <w:spacing w:after="0" w:line="240" w:lineRule="auto"/>
      </w:pPr>
      <w:r>
        <w:separator/>
      </w:r>
    </w:p>
  </w:endnote>
  <w:endnote w:type="continuationSeparator" w:id="0">
    <w:p w14:paraId="2668A19B" w14:textId="77777777" w:rsidR="002E255C" w:rsidRDefault="002E255C"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4C79C1" w14:textId="77777777" w:rsidR="002E255C" w:rsidRDefault="002E255C" w:rsidP="00096A4E">
      <w:pPr>
        <w:spacing w:after="0" w:line="240" w:lineRule="auto"/>
      </w:pPr>
      <w:r>
        <w:separator/>
      </w:r>
    </w:p>
  </w:footnote>
  <w:footnote w:type="continuationSeparator" w:id="0">
    <w:p w14:paraId="16636FA9" w14:textId="77777777" w:rsidR="002E255C" w:rsidRDefault="002E255C"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25526050" w:rsidR="00096A4E" w:rsidRPr="00096A4E" w:rsidRDefault="00CF13B4" w:rsidP="00985D39">
    <w:pPr>
      <w:pStyle w:val="stBilgi"/>
      <w:jc w:val="right"/>
      <w:rPr>
        <w:rFonts w:cstheme="minorHAnsi"/>
        <w:sz w:val="20"/>
        <w:szCs w:val="20"/>
      </w:rPr>
    </w:pPr>
    <w:r>
      <w:rPr>
        <w:rFonts w:cstheme="minorHAnsi"/>
        <w:sz w:val="20"/>
        <w:szCs w:val="20"/>
      </w:rPr>
      <w:t>5</w:t>
    </w:r>
    <w:r w:rsidR="00096A4E" w:rsidRPr="00096A4E">
      <w:rPr>
        <w:rFonts w:cstheme="minorHAnsi"/>
        <w:sz w:val="20"/>
        <w:szCs w:val="20"/>
      </w:rPr>
      <w:t>. HAFTA</w:t>
    </w:r>
  </w:p>
  <w:p w14:paraId="356F0B35" w14:textId="0073A28A" w:rsidR="00096A4E" w:rsidRDefault="0023545C" w:rsidP="0023545C">
    <w:pPr>
      <w:pStyle w:val="stBilgi"/>
      <w:jc w:val="center"/>
    </w:pPr>
    <w:r>
      <w:t xml:space="preserve">2/C SINIFI </w:t>
    </w:r>
    <w:r w:rsidR="00DD1491">
      <w:t>GÖRSEL SANATLAR</w:t>
    </w:r>
    <w:r>
      <w:t xml:space="preserve"> DERSİ GÜNLÜK PLANI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2"/>
  </w:num>
  <w:num w:numId="2" w16cid:durableId="1156990206">
    <w:abstractNumId w:val="3"/>
  </w:num>
  <w:num w:numId="3" w16cid:durableId="62262986">
    <w:abstractNumId w:val="1"/>
  </w:num>
  <w:num w:numId="4" w16cid:durableId="252471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96A4E"/>
    <w:rsid w:val="000D19D6"/>
    <w:rsid w:val="001310E5"/>
    <w:rsid w:val="00182B8C"/>
    <w:rsid w:val="0023545C"/>
    <w:rsid w:val="002E255C"/>
    <w:rsid w:val="00353491"/>
    <w:rsid w:val="00421C3A"/>
    <w:rsid w:val="0047305E"/>
    <w:rsid w:val="004D35ED"/>
    <w:rsid w:val="004E14AB"/>
    <w:rsid w:val="004E5E39"/>
    <w:rsid w:val="00571CFA"/>
    <w:rsid w:val="00597C65"/>
    <w:rsid w:val="005C658C"/>
    <w:rsid w:val="005D0F7A"/>
    <w:rsid w:val="005F3133"/>
    <w:rsid w:val="006B3169"/>
    <w:rsid w:val="006C50E9"/>
    <w:rsid w:val="007B6F3D"/>
    <w:rsid w:val="008951A5"/>
    <w:rsid w:val="008952CA"/>
    <w:rsid w:val="008A677E"/>
    <w:rsid w:val="008D7638"/>
    <w:rsid w:val="008F7895"/>
    <w:rsid w:val="0095588B"/>
    <w:rsid w:val="009838BC"/>
    <w:rsid w:val="00985D39"/>
    <w:rsid w:val="009E39CB"/>
    <w:rsid w:val="00A4783D"/>
    <w:rsid w:val="00A9056D"/>
    <w:rsid w:val="00B73CFC"/>
    <w:rsid w:val="00BC7EFC"/>
    <w:rsid w:val="00C823A4"/>
    <w:rsid w:val="00C82D3A"/>
    <w:rsid w:val="00CF13B4"/>
    <w:rsid w:val="00DA617B"/>
    <w:rsid w:val="00DD1491"/>
    <w:rsid w:val="00F52D25"/>
    <w:rsid w:val="00F76550"/>
    <w:rsid w:val="00F9699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character" w:styleId="Gl">
    <w:name w:val="Strong"/>
    <w:basedOn w:val="VarsaylanParagrafYazTipi"/>
    <w:uiPriority w:val="22"/>
    <w:qFormat/>
    <w:rsid w:val="00DD1491"/>
    <w:rPr>
      <w:b/>
      <w:bCs/>
    </w:rPr>
  </w:style>
  <w:style w:type="character" w:styleId="Kpr">
    <w:name w:val="Hyperlink"/>
    <w:basedOn w:val="VarsaylanParagrafYazTipi"/>
    <w:uiPriority w:val="99"/>
    <w:unhideWhenUsed/>
    <w:rsid w:val="00DD14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ymm.meb.gov.tr/gorsel-sanatlar-dersi-temel-egitim/unite/830?kod=OB5" TargetMode="External"/><Relationship Id="rId13" Type="http://schemas.openxmlformats.org/officeDocument/2006/relationships/hyperlink" Target="https://tymm.meb.gov.tr/gorsel-sanatlar-dersi-temel-egitim/unite/830?kod=OB2" TargetMode="External"/><Relationship Id="rId18" Type="http://schemas.openxmlformats.org/officeDocument/2006/relationships/hyperlink" Target="https://tymm.meb.gov.tr/gorsel-sanatlar-dersi-temel-egitim/unite/830?kod=OB5"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tymm.meb.gov.tr/gorsel-sanatlar-dersi-temel-egitim/unite/830?kod=E2.5" TargetMode="External"/><Relationship Id="rId7" Type="http://schemas.openxmlformats.org/officeDocument/2006/relationships/hyperlink" Target="https://tymm.meb.gov.tr/gorsel-sanatlar-dersi-temel-egitim/unite/830?kod=OB2" TargetMode="External"/><Relationship Id="rId12" Type="http://schemas.openxmlformats.org/officeDocument/2006/relationships/hyperlink" Target="https://tymm.meb.gov.tr/gorsel-sanatlar-dersi-temel-egitim/unite/830?kod=SDB2.3" TargetMode="External"/><Relationship Id="rId17" Type="http://schemas.openxmlformats.org/officeDocument/2006/relationships/hyperlink" Target="https://tymm.meb.gov.tr/gorsel-sanatlar-dersi-temel-egitim/unite/830?kod=KB2.7"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tymm.meb.gov.tr/gorsel-sanatlar-dersi-temel-egitim/unite/830?kod=D19.1" TargetMode="External"/><Relationship Id="rId20" Type="http://schemas.openxmlformats.org/officeDocument/2006/relationships/hyperlink" Target="https://tymm.meb.gov.tr/gorsel-sanatlar-dersi-temel-egitim/unite/830?kod=D19.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ymm.meb.gov.tr/gorsel-sanatlar-dersi-temel-egitim/unite/830?kod=SDB2.1"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tymm.meb.gov.tr/gorsel-sanatlar-dersi-temel-egitim/unite/830?kod=D14.3" TargetMode="External"/><Relationship Id="rId23" Type="http://schemas.openxmlformats.org/officeDocument/2006/relationships/image" Target="media/image2.png"/><Relationship Id="rId10" Type="http://schemas.openxmlformats.org/officeDocument/2006/relationships/hyperlink" Target="https://tymm.meb.gov.tr/gorsel-sanatlar-dersi-temel-egitim/unite/830?kod=SDB1.1" TargetMode="External"/><Relationship Id="rId19" Type="http://schemas.openxmlformats.org/officeDocument/2006/relationships/hyperlink" Target="https://tymm.meb.gov.tr/gorsel-sanatlar-dersi-temel-egitim/unite/830?kod=E1.1" TargetMode="External"/><Relationship Id="rId4" Type="http://schemas.openxmlformats.org/officeDocument/2006/relationships/webSettings" Target="webSettings.xml"/><Relationship Id="rId9" Type="http://schemas.openxmlformats.org/officeDocument/2006/relationships/hyperlink" Target="https://tymm.meb.gov.tr/gorsel-sanatlar-dersi-temel-egitim/unite/830?kod=OB4" TargetMode="External"/><Relationship Id="rId14" Type="http://schemas.openxmlformats.org/officeDocument/2006/relationships/hyperlink" Target="https://tymm.meb.gov.tr/gorsel-sanatlar-dersi-temel-egitim/unite/830?kod=OB1" TargetMode="External"/><Relationship Id="rId22"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1003</Words>
  <Characters>5722</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3</cp:revision>
  <cp:lastPrinted>2024-09-07T18:44:00Z</cp:lastPrinted>
  <dcterms:created xsi:type="dcterms:W3CDTF">2026-10-10T19:05:00Z</dcterms:created>
  <dcterms:modified xsi:type="dcterms:W3CDTF">2026-10-10T19:20:00Z</dcterms:modified>
</cp:coreProperties>
</file>