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411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53479" w:rsidRPr="002F1B2C" w14:paraId="4251D643" w14:textId="77777777" w:rsidTr="00A53479">
        <w:trPr>
          <w:trHeight w:val="274"/>
        </w:trPr>
        <w:tc>
          <w:tcPr>
            <w:tcW w:w="1838" w:type="dxa"/>
            <w:vAlign w:val="center"/>
          </w:tcPr>
          <w:p w14:paraId="62337F0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6C9C46B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BEN VE OKULUM</w:t>
            </w:r>
          </w:p>
        </w:tc>
      </w:tr>
      <w:tr w:rsidR="00A53479" w:rsidRPr="002F1B2C" w14:paraId="4445BD0E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5895A4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</w:t>
            </w:r>
          </w:p>
        </w:tc>
        <w:tc>
          <w:tcPr>
            <w:tcW w:w="8000" w:type="dxa"/>
            <w:vAlign w:val="center"/>
          </w:tcPr>
          <w:p w14:paraId="7FE30BB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3 Ders Saati</w:t>
            </w:r>
          </w:p>
        </w:tc>
      </w:tr>
      <w:tr w:rsidR="00A53479" w:rsidRPr="002F1B2C" w14:paraId="48E8B41D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42729DE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421F61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SBAB5. Sosyal Katılım (SBAB5.5. Fikri Eyleme Dönüştürme)</w:t>
            </w:r>
          </w:p>
        </w:tc>
      </w:tr>
      <w:tr w:rsidR="00A53479" w:rsidRPr="002F1B2C" w14:paraId="0E7126FC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252948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517D5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KB1. Temel Beceriler, KB3.1. Karar Verme</w:t>
            </w:r>
          </w:p>
        </w:tc>
      </w:tr>
      <w:tr w:rsidR="00A53479" w:rsidRPr="002F1B2C" w14:paraId="4D832338" w14:textId="77777777" w:rsidTr="00A53479">
        <w:trPr>
          <w:trHeight w:val="370"/>
        </w:trPr>
        <w:tc>
          <w:tcPr>
            <w:tcW w:w="1838" w:type="dxa"/>
            <w:vAlign w:val="center"/>
          </w:tcPr>
          <w:p w14:paraId="25F1566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368CAAD9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E1.4. Kendine İnanma (Öz Yeterlilik), E2.2. Sorumluluk, E3.4. Gerçeği </w:t>
            </w:r>
            <w:proofErr w:type="gramStart"/>
            <w:r w:rsidRPr="002F1B2C">
              <w:rPr>
                <w:rFonts w:cstheme="minorHAnsi"/>
              </w:rPr>
              <w:t>Arama,  E3.5.</w:t>
            </w:r>
            <w:proofErr w:type="gramEnd"/>
            <w:r w:rsidRPr="002F1B2C">
              <w:rPr>
                <w:rFonts w:cstheme="minorHAnsi"/>
              </w:rPr>
              <w:t xml:space="preserve"> Açık Fikirlilik, E3.8. Soru Sorma </w:t>
            </w:r>
          </w:p>
        </w:tc>
      </w:tr>
      <w:tr w:rsidR="00A53479" w:rsidRPr="002F1B2C" w14:paraId="62964034" w14:textId="77777777" w:rsidTr="00A5347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3AEAF3C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PROGRAMLAR ARASI BİLEŞENLER</w:t>
            </w:r>
          </w:p>
        </w:tc>
      </w:tr>
      <w:tr w:rsidR="00A53479" w:rsidRPr="002F1B2C" w14:paraId="6A3C670E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929E5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763C9A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 SDB2.1. İletişim, SDB2.2. İş Birliği</w:t>
            </w:r>
          </w:p>
        </w:tc>
      </w:tr>
      <w:tr w:rsidR="00A53479" w:rsidRPr="002F1B2C" w14:paraId="3D35F5B9" w14:textId="77777777" w:rsidTr="00A53479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4A7E4C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6DBE6E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D1. Adalet, D3. Çalışkanlık, D4. Dostluk, D12. Sabır, D16. Sorumluluk, D20. Yardımseverlik</w:t>
            </w:r>
          </w:p>
        </w:tc>
      </w:tr>
      <w:tr w:rsidR="00A53479" w:rsidRPr="002F1B2C" w14:paraId="51D5DCFF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2090D3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2E60C79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İnsan Hakları, Vatandaşlık ve Demokrasi, Sosyal Bilgiler</w:t>
            </w:r>
          </w:p>
        </w:tc>
      </w:tr>
      <w:tr w:rsidR="00A53479" w:rsidRPr="002F1B2C" w14:paraId="3D38972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48C071E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5AF9D3A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KB2.6. Bilgi Toplama</w:t>
            </w:r>
          </w:p>
        </w:tc>
      </w:tr>
      <w:tr w:rsidR="00A53479" w:rsidRPr="002F1B2C" w14:paraId="4E073167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0AF6C7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0AED55F4" w14:textId="03ADE4B3" w:rsidR="00A53479" w:rsidRPr="002F1B2C" w:rsidRDefault="002F1B2C" w:rsidP="002F1B2C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HB.3.1.2. Okuldaki hak ve sorumluluklarına uygun davranabilme </w:t>
            </w:r>
          </w:p>
        </w:tc>
      </w:tr>
      <w:tr w:rsidR="00A53479" w:rsidRPr="002F1B2C" w14:paraId="0DEDC671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4FF2C5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C55AD7F" w14:textId="0518EB6B" w:rsidR="00A53479" w:rsidRPr="002F1B2C" w:rsidRDefault="002F1B2C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HAKKIM DA VAR SORUMLULUĞUM DA</w:t>
            </w:r>
          </w:p>
        </w:tc>
      </w:tr>
      <w:tr w:rsidR="00A53479" w:rsidRPr="002F1B2C" w14:paraId="228F21A8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E2A6B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13223670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güçlü ve gelişime açık alan, iş birliği, hak, sorumluluk</w:t>
            </w:r>
          </w:p>
        </w:tc>
      </w:tr>
      <w:tr w:rsidR="00A53479" w:rsidRPr="002F1B2C" w14:paraId="21D6E2B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0B01FF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7276A307" w14:textId="4AE0D46E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32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d</w:t>
            </w:r>
            <w:r w:rsidRPr="002F1B2C">
              <w:rPr>
                <w:rFonts w:cstheme="minorHAnsi"/>
              </w:rPr>
              <w:t>eki “Değerlendirelim” çalışması.</w:t>
            </w:r>
          </w:p>
          <w:p w14:paraId="095876EC" w14:textId="264C5F36" w:rsidR="002F1B2C" w:rsidRPr="002F1B2C" w:rsidRDefault="002F1B2C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Süreç Değerlendirme Formu</w:t>
            </w:r>
          </w:p>
        </w:tc>
      </w:tr>
      <w:tr w:rsidR="00A53479" w:rsidRPr="002F1B2C" w14:paraId="2D8C2888" w14:textId="77777777" w:rsidTr="00A5347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4BC3B1E3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1B2C">
              <w:rPr>
                <w:rFonts w:cstheme="minorHAnsi"/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A53479" w:rsidRPr="002F1B2C" w14:paraId="1B016CA0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74FBC5CA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79DFD529" w14:textId="2E426BEF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Öğrencilerin ailede üzerine düşen görev ve sorumluluklar ile çocuk haklarına ilişkin günlük yaşamdan örnekler hakkında temel düzeyde bilgi sahibi oldukları kabul edilmektedir.</w:t>
            </w:r>
          </w:p>
        </w:tc>
      </w:tr>
      <w:tr w:rsidR="00A53479" w:rsidRPr="002F1B2C" w14:paraId="4D7F470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20B0EAC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3E2C888C" w14:textId="3EE43560" w:rsidR="00A53479" w:rsidRPr="002F1B2C" w:rsidRDefault="002F1B2C" w:rsidP="002F1B2C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Öğrencilerin evde sahip oldukları hak ve sorumluluklar ile ilgili soru cevap etkinliği yapılabilir. </w:t>
            </w:r>
          </w:p>
        </w:tc>
      </w:tr>
      <w:tr w:rsidR="00A53479" w:rsidRPr="002F1B2C" w14:paraId="73C17F13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6D51EDB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590D7154" w14:textId="158F9410" w:rsidR="00A53479" w:rsidRPr="002F1B2C" w:rsidRDefault="00A53479" w:rsidP="00A53479">
            <w:pPr>
              <w:pStyle w:val="ListeParagraf"/>
              <w:numPr>
                <w:ilvl w:val="0"/>
                <w:numId w:val="2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24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te</w:t>
            </w:r>
            <w:r w:rsidRPr="002F1B2C">
              <w:rPr>
                <w:rFonts w:cstheme="minorHAnsi"/>
              </w:rPr>
              <w:t>ki “Düşünelim” etkinliği yapılır.</w:t>
            </w:r>
          </w:p>
        </w:tc>
      </w:tr>
      <w:tr w:rsidR="00A53479" w:rsidRPr="002F1B2C" w14:paraId="72E2294D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134FAC1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884ABE2" w14:textId="688067B8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24</w:t>
            </w:r>
            <w:r w:rsidRPr="002F1B2C">
              <w:rPr>
                <w:rFonts w:cstheme="minorHAnsi"/>
              </w:rPr>
              <w:t>’</w:t>
            </w:r>
            <w:r w:rsidR="002F1B2C" w:rsidRPr="002F1B2C">
              <w:rPr>
                <w:rFonts w:cstheme="minorHAnsi"/>
              </w:rPr>
              <w:t>t</w:t>
            </w:r>
            <w:r w:rsidRPr="002F1B2C">
              <w:rPr>
                <w:rFonts w:cstheme="minorHAnsi"/>
              </w:rPr>
              <w:t>eki “Keşfedelim” etkinliği yapılır.</w:t>
            </w:r>
          </w:p>
          <w:p w14:paraId="3065C4F0" w14:textId="73D148D6" w:rsidR="002F1B2C" w:rsidRPr="002F1B2C" w:rsidRDefault="002F1B2C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25 ve 26’daki etkinlikler yapılır.</w:t>
            </w:r>
          </w:p>
          <w:p w14:paraId="24C2DAEA" w14:textId="0FB19291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 xml:space="preserve">Ders kitabı sayfa </w:t>
            </w:r>
            <w:r w:rsidR="002F1B2C" w:rsidRPr="002F1B2C">
              <w:rPr>
                <w:rFonts w:cstheme="minorHAnsi"/>
              </w:rPr>
              <w:t>27</w:t>
            </w:r>
            <w:r w:rsidRPr="002F1B2C">
              <w:rPr>
                <w:rFonts w:cstheme="minorHAnsi"/>
              </w:rPr>
              <w:t xml:space="preserve"> ve </w:t>
            </w:r>
            <w:r w:rsidR="002F1B2C" w:rsidRPr="002F1B2C">
              <w:rPr>
                <w:rFonts w:cstheme="minorHAnsi"/>
              </w:rPr>
              <w:t>28</w:t>
            </w:r>
            <w:r w:rsidRPr="002F1B2C">
              <w:rPr>
                <w:rFonts w:cstheme="minorHAnsi"/>
              </w:rPr>
              <w:t>’d</w:t>
            </w:r>
            <w:r w:rsidR="002F1B2C" w:rsidRPr="002F1B2C">
              <w:rPr>
                <w:rFonts w:cstheme="minorHAnsi"/>
              </w:rPr>
              <w:t>e</w:t>
            </w:r>
            <w:r w:rsidRPr="002F1B2C">
              <w:rPr>
                <w:rFonts w:cstheme="minorHAnsi"/>
              </w:rPr>
              <w:t>ki “Öğrenelim” etkinliği yapılır.</w:t>
            </w:r>
          </w:p>
          <w:p w14:paraId="028B9956" w14:textId="77777777" w:rsidR="00A53479" w:rsidRPr="002F1B2C" w:rsidRDefault="00A53479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sayfa 2</w:t>
            </w:r>
            <w:r w:rsidR="002F1B2C" w:rsidRPr="002F1B2C">
              <w:rPr>
                <w:rFonts w:cstheme="minorHAnsi"/>
              </w:rPr>
              <w:t>9</w:t>
            </w:r>
            <w:r w:rsidRPr="002F1B2C">
              <w:rPr>
                <w:rFonts w:cstheme="minorHAnsi"/>
              </w:rPr>
              <w:t>’d</w:t>
            </w:r>
            <w:r w:rsidR="002F1B2C" w:rsidRPr="002F1B2C">
              <w:rPr>
                <w:rFonts w:cstheme="minorHAnsi"/>
              </w:rPr>
              <w:t>a</w:t>
            </w:r>
            <w:r w:rsidRPr="002F1B2C">
              <w:rPr>
                <w:rFonts w:cstheme="minorHAnsi"/>
              </w:rPr>
              <w:t>ki “Uygulayalım” etkinliği yapılır.</w:t>
            </w:r>
          </w:p>
          <w:p w14:paraId="6255065E" w14:textId="609B1270" w:rsidR="002F1B2C" w:rsidRPr="002F1B2C" w:rsidRDefault="002F1B2C" w:rsidP="00A53479">
            <w:pPr>
              <w:pStyle w:val="AralkYok"/>
              <w:numPr>
                <w:ilvl w:val="0"/>
                <w:numId w:val="3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Ders kitabı 30 ve 31’deki “Davranış Çizelgem” etkinliği yapılır.</w:t>
            </w:r>
          </w:p>
        </w:tc>
      </w:tr>
      <w:tr w:rsidR="00A53479" w:rsidRPr="002F1B2C" w14:paraId="55CD5715" w14:textId="77777777" w:rsidTr="00A53479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957510D" w14:textId="77777777" w:rsidR="00A53479" w:rsidRPr="002F1B2C" w:rsidRDefault="00A53479" w:rsidP="00A53479">
            <w:pPr>
              <w:jc w:val="center"/>
              <w:rPr>
                <w:rFonts w:cstheme="minorHAnsi"/>
                <w:b/>
                <w:bCs/>
              </w:rPr>
            </w:pPr>
            <w:r w:rsidRPr="002F1B2C">
              <w:rPr>
                <w:rFonts w:cstheme="minorHAnsi"/>
                <w:b/>
                <w:bCs/>
              </w:rPr>
              <w:t>FARKLILAŞTIRMA</w:t>
            </w:r>
          </w:p>
        </w:tc>
      </w:tr>
      <w:tr w:rsidR="00A53479" w:rsidRPr="002F1B2C" w14:paraId="1D4B4B4E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4192A808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324507DC" w14:textId="4B7EB2A0" w:rsidR="00A53479" w:rsidRPr="002F1B2C" w:rsidRDefault="002F1B2C" w:rsidP="002F1B2C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Okuldaki hak ve sorumluluklarına yönelik sunum veya duyuru bülteni gibi özgün bir ürün oluşturmaları teşvik edilebilir.</w:t>
            </w:r>
          </w:p>
        </w:tc>
      </w:tr>
      <w:tr w:rsidR="00A53479" w:rsidRPr="002F1B2C" w14:paraId="6162642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C94B4A4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1FE2F875" w14:textId="569778B8" w:rsidR="00A53479" w:rsidRPr="002F1B2C" w:rsidRDefault="002F1B2C" w:rsidP="002F1B2C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</w:rPr>
            </w:pPr>
            <w:r w:rsidRPr="002F1B2C">
              <w:rPr>
                <w:rFonts w:cstheme="minorHAnsi"/>
              </w:rPr>
              <w:t>Sunulan farklı çocuk haklarından birini seçmeleri ve seçtikleri hakkı tanıtmak amacıyla afiş hazırlamaları teşvik edilebilir.</w:t>
            </w:r>
          </w:p>
        </w:tc>
      </w:tr>
      <w:tr w:rsidR="00A53479" w:rsidRPr="002F1B2C" w14:paraId="52F9A34D" w14:textId="77777777" w:rsidTr="00A53479">
        <w:trPr>
          <w:trHeight w:val="961"/>
        </w:trPr>
        <w:tc>
          <w:tcPr>
            <w:tcW w:w="1838" w:type="dxa"/>
            <w:vAlign w:val="center"/>
          </w:tcPr>
          <w:p w14:paraId="16A979ED" w14:textId="77777777" w:rsidR="00A53479" w:rsidRPr="002F1B2C" w:rsidRDefault="00A53479" w:rsidP="00A53479">
            <w:pPr>
              <w:rPr>
                <w:rFonts w:cstheme="minorHAnsi"/>
              </w:rPr>
            </w:pPr>
            <w:r w:rsidRPr="002F1B2C">
              <w:rPr>
                <w:rFonts w:cstheme="minorHAnsi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7EB72454" w14:textId="77777777" w:rsidR="00A53479" w:rsidRPr="002F1B2C" w:rsidRDefault="00A53479" w:rsidP="00A53479">
            <w:pPr>
              <w:rPr>
                <w:rFonts w:cstheme="minorHAnsi"/>
              </w:rPr>
            </w:pPr>
          </w:p>
        </w:tc>
      </w:tr>
    </w:tbl>
    <w:p w14:paraId="797890B7" w14:textId="0CBDA617" w:rsidR="00096A4E" w:rsidRDefault="00A53479" w:rsidP="00597C65">
      <w:pPr>
        <w:jc w:val="center"/>
      </w:pPr>
      <w:r>
        <w:t>3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6200257F" w14:textId="7871985E" w:rsidR="002F1B2C" w:rsidRDefault="00DA1761" w:rsidP="002F1B2C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1B2C">
        <w:rPr>
          <w:rFonts w:ascii="Times New Roman" w:hAnsi="Times New Roman" w:cs="Times New Roman"/>
        </w:rPr>
        <w:t xml:space="preserve">       </w:t>
      </w:r>
      <w:r w:rsidR="006A081C">
        <w:t>05</w:t>
      </w:r>
      <w:r w:rsidR="002F1B2C">
        <w:t>/</w:t>
      </w:r>
      <w:r w:rsidR="006A081C">
        <w:t>10</w:t>
      </w:r>
      <w:r w:rsidR="002F1B2C">
        <w:t>/2026</w:t>
      </w:r>
    </w:p>
    <w:p w14:paraId="3AAB535A" w14:textId="77777777" w:rsidR="002F1B2C" w:rsidRDefault="002F1B2C" w:rsidP="002F1B2C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59A971D8" w:rsidR="00A9056D" w:rsidRDefault="00A9056D" w:rsidP="002F1B2C">
      <w:pPr>
        <w:pStyle w:val="AralkYok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44995" w14:textId="77777777" w:rsidR="005A794A" w:rsidRDefault="005A794A" w:rsidP="00096A4E">
      <w:pPr>
        <w:spacing w:after="0" w:line="240" w:lineRule="auto"/>
      </w:pPr>
      <w:r>
        <w:separator/>
      </w:r>
    </w:p>
  </w:endnote>
  <w:endnote w:type="continuationSeparator" w:id="0">
    <w:p w14:paraId="71286063" w14:textId="77777777" w:rsidR="005A794A" w:rsidRDefault="005A794A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87889" w14:textId="77777777" w:rsidR="005A794A" w:rsidRDefault="005A794A" w:rsidP="00096A4E">
      <w:pPr>
        <w:spacing w:after="0" w:line="240" w:lineRule="auto"/>
      </w:pPr>
      <w:r>
        <w:separator/>
      </w:r>
    </w:p>
  </w:footnote>
  <w:footnote w:type="continuationSeparator" w:id="0">
    <w:p w14:paraId="736875AE" w14:textId="77777777" w:rsidR="005A794A" w:rsidRDefault="005A794A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A8509D9" w:rsidR="00096A4E" w:rsidRPr="00096A4E" w:rsidRDefault="006A081C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B7167"/>
    <w:multiLevelType w:val="hybridMultilevel"/>
    <w:tmpl w:val="50927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74905"/>
    <w:multiLevelType w:val="hybridMultilevel"/>
    <w:tmpl w:val="599A0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668EA"/>
    <w:multiLevelType w:val="hybridMultilevel"/>
    <w:tmpl w:val="8B140D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5"/>
  </w:num>
  <w:num w:numId="3" w16cid:durableId="62262986">
    <w:abstractNumId w:val="3"/>
  </w:num>
  <w:num w:numId="4" w16cid:durableId="252471949">
    <w:abstractNumId w:val="2"/>
  </w:num>
  <w:num w:numId="5" w16cid:durableId="378239618">
    <w:abstractNumId w:val="0"/>
  </w:num>
  <w:num w:numId="6" w16cid:durableId="9143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2E199F"/>
    <w:rsid w:val="002F1B2C"/>
    <w:rsid w:val="00353491"/>
    <w:rsid w:val="00361715"/>
    <w:rsid w:val="00413CEE"/>
    <w:rsid w:val="00421C3A"/>
    <w:rsid w:val="0047305E"/>
    <w:rsid w:val="004D6F52"/>
    <w:rsid w:val="004E14AB"/>
    <w:rsid w:val="00597C65"/>
    <w:rsid w:val="005A794A"/>
    <w:rsid w:val="005C64ED"/>
    <w:rsid w:val="006A081C"/>
    <w:rsid w:val="006B3169"/>
    <w:rsid w:val="008A677E"/>
    <w:rsid w:val="008F7895"/>
    <w:rsid w:val="00985D39"/>
    <w:rsid w:val="00A05CFC"/>
    <w:rsid w:val="00A4783D"/>
    <w:rsid w:val="00A53479"/>
    <w:rsid w:val="00A9056D"/>
    <w:rsid w:val="00AC00DC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2026-10-03T21:25:00Z</dcterms:created>
  <dcterms:modified xsi:type="dcterms:W3CDTF">2026-10-03T21:25:00Z</dcterms:modified>
</cp:coreProperties>
</file>